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BEE8" w14:textId="77777777" w:rsidR="00593C67" w:rsidRPr="00697AE8" w:rsidRDefault="00593C67" w:rsidP="00593C67">
      <w:pPr>
        <w:pStyle w:val="Name"/>
        <w:rPr>
          <w:lang w:val="en-US" w:eastAsia="de-DE"/>
        </w:rPr>
      </w:pPr>
      <w:r w:rsidRPr="00697AE8">
        <w:rPr>
          <w:b/>
          <w:bCs/>
          <w:lang w:val="en-US" w:eastAsia="de-DE"/>
        </w:rPr>
        <w:t>First and last name of author 1,</w:t>
      </w:r>
      <w:r w:rsidRPr="00697AE8">
        <w:rPr>
          <w:lang w:val="en-US" w:eastAsia="de-DE"/>
        </w:rPr>
        <w:t xml:space="preserve"> institutional affiliation, place</w:t>
      </w:r>
    </w:p>
    <w:p w14:paraId="214C88B3" w14:textId="77777777" w:rsidR="00593C67" w:rsidRPr="00646B9F" w:rsidRDefault="00593C67" w:rsidP="00593C67">
      <w:pPr>
        <w:pStyle w:val="Name"/>
        <w:rPr>
          <w:lang w:val="en-US"/>
        </w:rPr>
      </w:pPr>
      <w:r w:rsidRPr="00646B9F">
        <w:rPr>
          <w:b/>
          <w:bCs/>
          <w:lang w:val="en-US" w:eastAsia="de-DE"/>
        </w:rPr>
        <w:t>(First and last name of author 2,</w:t>
      </w:r>
      <w:r w:rsidRPr="00646B9F">
        <w:rPr>
          <w:lang w:val="en-US" w:eastAsia="de-DE"/>
        </w:rPr>
        <w:t xml:space="preserve"> institutional affiliation, place)</w:t>
      </w:r>
    </w:p>
    <w:p w14:paraId="1024FA45" w14:textId="4366403B" w:rsidR="00593C67" w:rsidRPr="00B70661" w:rsidRDefault="00593C67" w:rsidP="00593C67">
      <w:pPr>
        <w:pStyle w:val="berschrift1"/>
        <w:rPr>
          <w:lang w:val="en-US"/>
        </w:rPr>
      </w:pPr>
      <w:r>
        <w:rPr>
          <w:lang w:val="en-US"/>
        </w:rPr>
        <w:t>Title of contribution</w:t>
      </w:r>
    </w:p>
    <w:p w14:paraId="75A1E83A" w14:textId="77777777" w:rsidR="00593C67" w:rsidRPr="00B70661" w:rsidRDefault="00593C67" w:rsidP="00593C67">
      <w:pPr>
        <w:pStyle w:val="berschrift2"/>
        <w:rPr>
          <w:lang w:val="en-US"/>
        </w:rPr>
      </w:pPr>
      <w:r w:rsidRPr="00B70661">
        <w:rPr>
          <w:lang w:val="en-US"/>
        </w:rPr>
        <w:t>Subtitle (optional)</w:t>
      </w:r>
    </w:p>
    <w:p w14:paraId="5F56FDFE" w14:textId="77777777" w:rsidR="00593C67" w:rsidRPr="00646B9F" w:rsidRDefault="00593C67" w:rsidP="00593C67">
      <w:pPr>
        <w:tabs>
          <w:tab w:val="left" w:pos="7230"/>
        </w:tabs>
        <w:spacing w:before="240"/>
        <w:rPr>
          <w:rStyle w:val="SchwacheHervorhebung"/>
          <w:rFonts w:eastAsiaTheme="minorHAnsi"/>
          <w:lang w:val="en-US"/>
        </w:rPr>
      </w:pPr>
      <w:r w:rsidRPr="00646B9F">
        <w:rPr>
          <w:rStyle w:val="SchwacheHervorhebung"/>
          <w:rFonts w:eastAsiaTheme="minorHAnsi"/>
          <w:lang w:val="en-US"/>
        </w:rPr>
        <w:t>Abstract 1 (English)</w:t>
      </w:r>
    </w:p>
    <w:p w14:paraId="275ADC1B" w14:textId="333A05F7" w:rsidR="00593C67" w:rsidRPr="00593C67" w:rsidRDefault="0093427E" w:rsidP="00593C67">
      <w:pPr>
        <w:pBdr>
          <w:bottom w:val="single" w:sz="4" w:space="1" w:color="auto"/>
        </w:pBdr>
        <w:tabs>
          <w:tab w:val="left" w:pos="7230"/>
        </w:tabs>
        <w:spacing w:line="240" w:lineRule="auto"/>
        <w:rPr>
          <w:rStyle w:val="Hervorhebung"/>
        </w:rPr>
      </w:pPr>
      <w:r>
        <w:rPr>
          <w:rStyle w:val="Hervorhebung"/>
        </w:rPr>
        <w:t>Y</w:t>
      </w:r>
      <w:r w:rsidR="00593C67" w:rsidRPr="00593C67">
        <w:rPr>
          <w:rStyle w:val="Hervorhebung"/>
        </w:rPr>
        <w:t xml:space="preserve">ou are requested to provide a short summary of your paper in English that should consist of about 100 to 200 words. Readers should be able to quickly understand if </w:t>
      </w:r>
      <w:r w:rsidR="006B7985">
        <w:rPr>
          <w:rStyle w:val="Hervorhebung"/>
        </w:rPr>
        <w:t>your</w:t>
      </w:r>
      <w:r w:rsidR="00593C67" w:rsidRPr="00593C67">
        <w:rPr>
          <w:rStyle w:val="Hervorhebung"/>
        </w:rPr>
        <w:t xml:space="preserve"> paper is relevant to their own research interests.</w:t>
      </w:r>
      <w:r w:rsidR="00715F79">
        <w:rPr>
          <w:rStyle w:val="Hervorhebung"/>
        </w:rPr>
        <w:t xml:space="preserve"> Cyrillic names and quotations should be scientifically transliterated.</w:t>
      </w:r>
    </w:p>
    <w:p w14:paraId="15AE46E2" w14:textId="77777777" w:rsidR="00593C67" w:rsidRPr="00593C67" w:rsidRDefault="00593C67" w:rsidP="00593C67">
      <w:pPr>
        <w:pBdr>
          <w:bottom w:val="single" w:sz="4" w:space="1" w:color="auto"/>
        </w:pBdr>
        <w:tabs>
          <w:tab w:val="left" w:pos="7230"/>
        </w:tabs>
        <w:spacing w:line="240" w:lineRule="auto"/>
        <w:rPr>
          <w:rStyle w:val="Hervorhebung"/>
        </w:rPr>
      </w:pPr>
    </w:p>
    <w:p w14:paraId="63BAC1B0" w14:textId="77777777" w:rsidR="00593C67" w:rsidRPr="00334ACC" w:rsidRDefault="00593C67" w:rsidP="00593C67">
      <w:pPr>
        <w:pStyle w:val="Keywords"/>
        <w:pBdr>
          <w:top w:val="none" w:sz="0" w:space="0" w:color="auto"/>
          <w:bottom w:val="none" w:sz="0" w:space="0" w:color="auto"/>
        </w:pBdr>
      </w:pPr>
      <w:r w:rsidRPr="00334ACC">
        <w:t xml:space="preserve">Keywords: </w:t>
      </w:r>
      <w:r>
        <w:t>keyword 1, k</w:t>
      </w:r>
      <w:r w:rsidRPr="00334ACC">
        <w:t xml:space="preserve">eyword 2 … </w:t>
      </w:r>
    </w:p>
    <w:p w14:paraId="0EA55A87" w14:textId="77777777" w:rsidR="00593C67" w:rsidRPr="006B7985" w:rsidRDefault="00593C67" w:rsidP="00593C67">
      <w:pPr>
        <w:pStyle w:val="Keywords"/>
        <w:pBdr>
          <w:top w:val="none" w:sz="0" w:space="0" w:color="auto"/>
        </w:pBdr>
      </w:pPr>
      <w:r w:rsidRPr="006B7985">
        <w:t>List three to five keywords that aptly describe your paper.</w:t>
      </w:r>
    </w:p>
    <w:p w14:paraId="788E9B7F" w14:textId="7ACA1DEE" w:rsidR="00593C67" w:rsidRPr="00C42EA9" w:rsidRDefault="00593C67" w:rsidP="00593C67">
      <w:pPr>
        <w:tabs>
          <w:tab w:val="left" w:pos="7230"/>
        </w:tabs>
        <w:spacing w:before="240"/>
        <w:rPr>
          <w:rStyle w:val="SchwacheHervorhebung"/>
          <w:rFonts w:eastAsiaTheme="minorHAnsi"/>
          <w:lang w:val="en-US"/>
        </w:rPr>
      </w:pPr>
      <w:r w:rsidRPr="00C42EA9">
        <w:rPr>
          <w:rStyle w:val="SchwacheHervorhebung"/>
          <w:rFonts w:eastAsiaTheme="minorHAnsi"/>
          <w:lang w:val="en-US"/>
        </w:rPr>
        <w:t>Abstract 2</w:t>
      </w:r>
      <w:r w:rsidR="00C42EA9">
        <w:rPr>
          <w:rStyle w:val="SchwacheHervorhebung"/>
          <w:rFonts w:eastAsiaTheme="minorHAnsi"/>
          <w:lang w:val="en-US"/>
        </w:rPr>
        <w:t xml:space="preserve"> (other language than English)</w:t>
      </w:r>
    </w:p>
    <w:p w14:paraId="11F048A8" w14:textId="315FF3B5" w:rsidR="00593C67" w:rsidRDefault="00593C67" w:rsidP="00593C67">
      <w:pPr>
        <w:pBdr>
          <w:bottom w:val="single" w:sz="4" w:space="1" w:color="auto"/>
        </w:pBdr>
        <w:tabs>
          <w:tab w:val="left" w:pos="7230"/>
        </w:tabs>
        <w:spacing w:line="240" w:lineRule="auto"/>
        <w:rPr>
          <w:rStyle w:val="Hervorhebung"/>
        </w:rPr>
      </w:pPr>
      <w:r w:rsidRPr="00593C67">
        <w:rPr>
          <w:rStyle w:val="Hervorhebung"/>
        </w:rPr>
        <w:t>Make sure to provide also an abstract in a language other than English (e.g. Bosnian, Croatian, German,</w:t>
      </w:r>
      <w:r w:rsidR="00C42EA9">
        <w:rPr>
          <w:rStyle w:val="Hervorhebung"/>
        </w:rPr>
        <w:t xml:space="preserve"> Polish,</w:t>
      </w:r>
      <w:r w:rsidRPr="00593C67">
        <w:rPr>
          <w:rStyle w:val="Hervorhebung"/>
        </w:rPr>
        <w:t xml:space="preserve"> Russian, Serbian, Slovenian</w:t>
      </w:r>
      <w:r w:rsidR="00C42EA9">
        <w:rPr>
          <w:rStyle w:val="Hervorhebung"/>
        </w:rPr>
        <w:t>, Ukrainian</w:t>
      </w:r>
      <w:r w:rsidRPr="00593C67">
        <w:rPr>
          <w:rStyle w:val="Hervorhebung"/>
        </w:rPr>
        <w:t xml:space="preserve">). This abstract should </w:t>
      </w:r>
      <w:r w:rsidR="00A71754">
        <w:rPr>
          <w:rStyle w:val="Hervorhebung"/>
        </w:rPr>
        <w:t xml:space="preserve">also </w:t>
      </w:r>
      <w:r w:rsidRPr="00593C67">
        <w:rPr>
          <w:rStyle w:val="Hervorhebung"/>
        </w:rPr>
        <w:t>consist of about 100 to 200 words.</w:t>
      </w:r>
    </w:p>
    <w:p w14:paraId="625E66BB" w14:textId="77777777" w:rsidR="00593C67" w:rsidRPr="00593C67" w:rsidRDefault="00593C67" w:rsidP="00593C67">
      <w:pPr>
        <w:pBdr>
          <w:bottom w:val="single" w:sz="4" w:space="1" w:color="auto"/>
        </w:pBdr>
        <w:tabs>
          <w:tab w:val="left" w:pos="7230"/>
        </w:tabs>
        <w:spacing w:line="240" w:lineRule="auto"/>
        <w:rPr>
          <w:rStyle w:val="Hervorhebung"/>
        </w:rPr>
      </w:pPr>
    </w:p>
    <w:p w14:paraId="4A200FB3" w14:textId="5FED400D" w:rsidR="00593C67" w:rsidRPr="00B70661" w:rsidRDefault="00C42EA9" w:rsidP="00593C67">
      <w:pPr>
        <w:pStyle w:val="Keywords"/>
        <w:pBdr>
          <w:top w:val="none" w:sz="0" w:space="0" w:color="auto"/>
          <w:bottom w:val="none" w:sz="0" w:space="0" w:color="auto"/>
        </w:pBdr>
      </w:pPr>
      <w:r w:rsidRPr="006B7985">
        <w:t xml:space="preserve">Schlüsselwörter / Ključne riječi / Słowa kluczowe / </w:t>
      </w:r>
      <w:r>
        <w:t>Ключевые</w:t>
      </w:r>
      <w:r w:rsidRPr="006B7985">
        <w:t xml:space="preserve"> </w:t>
      </w:r>
      <w:r>
        <w:t>слова</w:t>
      </w:r>
      <w:r w:rsidRPr="006B7985">
        <w:t xml:space="preserve"> / Ključne besede/ </w:t>
      </w:r>
      <w:r w:rsidRPr="00FE6D0F">
        <w:rPr>
          <w:lang w:val="de-AT"/>
        </w:rPr>
        <w:t>Ключові</w:t>
      </w:r>
      <w:r w:rsidRPr="006B7985">
        <w:t xml:space="preserve"> </w:t>
      </w:r>
      <w:r w:rsidRPr="00FE6D0F">
        <w:rPr>
          <w:lang w:val="de-AT"/>
        </w:rPr>
        <w:t>слова</w:t>
      </w:r>
      <w:r w:rsidR="00593C67" w:rsidRPr="00593C67">
        <w:t xml:space="preserve">: keyword 1, keyword 2… </w:t>
      </w:r>
    </w:p>
    <w:p w14:paraId="4B07287C" w14:textId="77777777" w:rsidR="00593C67" w:rsidRPr="006B7985" w:rsidRDefault="00593C67" w:rsidP="00593C67">
      <w:pPr>
        <w:pStyle w:val="Keywords"/>
        <w:pBdr>
          <w:top w:val="none" w:sz="0" w:space="0" w:color="auto"/>
        </w:pBdr>
      </w:pPr>
      <w:r w:rsidRPr="006B7985">
        <w:t>List three to five keywords that aptly describe your paper.</w:t>
      </w:r>
    </w:p>
    <w:p w14:paraId="6CA8EA72" w14:textId="77777777" w:rsidR="00593C67" w:rsidRPr="0050135A" w:rsidRDefault="00593C67" w:rsidP="00593C67">
      <w:pPr>
        <w:pStyle w:val="berschrift3"/>
        <w:rPr>
          <w:lang w:val="en-GB"/>
        </w:rPr>
      </w:pPr>
      <w:r w:rsidRPr="0050135A">
        <w:rPr>
          <w:lang w:val="en-GB"/>
        </w:rPr>
        <w:t xml:space="preserve">Introduction (or other title of </w:t>
      </w:r>
      <w:r>
        <w:rPr>
          <w:lang w:val="en-GB"/>
        </w:rPr>
        <w:t>the first section</w:t>
      </w:r>
      <w:r w:rsidRPr="0050135A">
        <w:rPr>
          <w:lang w:val="en-GB"/>
        </w:rPr>
        <w:t>)</w:t>
      </w:r>
    </w:p>
    <w:p w14:paraId="5EA307DF" w14:textId="44200754" w:rsidR="00C42EA9" w:rsidRDefault="00593C67" w:rsidP="00593C67">
      <w:pPr>
        <w:tabs>
          <w:tab w:val="left" w:pos="7230"/>
        </w:tabs>
        <w:rPr>
          <w:lang w:val="en-GB"/>
        </w:rPr>
      </w:pPr>
      <w:r w:rsidRPr="0050135A">
        <w:rPr>
          <w:lang w:val="en-GB"/>
        </w:rPr>
        <w:t xml:space="preserve">Submitted </w:t>
      </w:r>
      <w:r w:rsidRPr="006B7985">
        <w:rPr>
          <w:b/>
          <w:bCs/>
          <w:lang w:val="en-GB"/>
        </w:rPr>
        <w:t>scientific contributions</w:t>
      </w:r>
      <w:r w:rsidRPr="0050135A">
        <w:rPr>
          <w:lang w:val="en-GB"/>
        </w:rPr>
        <w:t xml:space="preserve"> should not exceed a maximum of </w:t>
      </w:r>
      <w:r w:rsidR="00C42EA9" w:rsidRPr="0050135A">
        <w:rPr>
          <w:lang w:val="en-GB"/>
        </w:rPr>
        <w:t>1</w:t>
      </w:r>
      <w:r w:rsidR="00C42EA9">
        <w:rPr>
          <w:lang w:val="en-GB"/>
        </w:rPr>
        <w:t>5</w:t>
      </w:r>
      <w:r w:rsidR="00C42EA9" w:rsidRPr="0050135A">
        <w:rPr>
          <w:lang w:val="en-GB"/>
        </w:rPr>
        <w:t xml:space="preserve"> </w:t>
      </w:r>
      <w:r w:rsidRPr="0050135A">
        <w:rPr>
          <w:lang w:val="en-GB"/>
        </w:rPr>
        <w:t xml:space="preserve">pages, which correspond to approx. 25,000 characters including spaces (without literary references and appendices). </w:t>
      </w:r>
    </w:p>
    <w:p w14:paraId="2737099B" w14:textId="6620A5CB" w:rsidR="00593C67" w:rsidRDefault="00593C67" w:rsidP="00593C67">
      <w:pPr>
        <w:tabs>
          <w:tab w:val="left" w:pos="7230"/>
        </w:tabs>
        <w:rPr>
          <w:lang w:val="en-GB"/>
        </w:rPr>
      </w:pPr>
      <w:r w:rsidRPr="006B7985">
        <w:rPr>
          <w:b/>
          <w:bCs/>
          <w:lang w:val="en-GB"/>
        </w:rPr>
        <w:t>Best practice contributions</w:t>
      </w:r>
      <w:r w:rsidRPr="0050135A">
        <w:rPr>
          <w:lang w:val="en-GB"/>
        </w:rPr>
        <w:t xml:space="preserve"> should not exceed </w:t>
      </w:r>
      <w:r w:rsidR="00C42EA9">
        <w:rPr>
          <w:lang w:val="en-GB"/>
        </w:rPr>
        <w:t>8 to 10</w:t>
      </w:r>
      <w:r w:rsidR="00C42EA9" w:rsidRPr="0050135A">
        <w:rPr>
          <w:lang w:val="en-GB"/>
        </w:rPr>
        <w:t xml:space="preserve"> </w:t>
      </w:r>
      <w:r w:rsidRPr="0050135A">
        <w:rPr>
          <w:lang w:val="en-GB"/>
        </w:rPr>
        <w:t xml:space="preserve">pages including worksheets, i.e. approx. 15,000 characters including spaces. </w:t>
      </w:r>
      <w:r w:rsidR="00CE6428">
        <w:rPr>
          <w:lang w:val="en-GB"/>
        </w:rPr>
        <w:t>Besides worksheets, best practice examples should</w:t>
      </w:r>
      <w:r w:rsidR="000F2D95">
        <w:rPr>
          <w:lang w:val="en-GB"/>
        </w:rPr>
        <w:t xml:space="preserve"> also</w:t>
      </w:r>
      <w:r w:rsidR="00CE6428">
        <w:rPr>
          <w:lang w:val="en-GB"/>
        </w:rPr>
        <w:t xml:space="preserve"> contain a theoretical comment regarding the topic of the issue </w:t>
      </w:r>
      <w:r w:rsidR="00871007">
        <w:rPr>
          <w:lang w:val="en-GB"/>
        </w:rPr>
        <w:t>and</w:t>
      </w:r>
      <w:r w:rsidR="00133553">
        <w:rPr>
          <w:lang w:val="en-GB"/>
        </w:rPr>
        <w:t xml:space="preserve"> contribution</w:t>
      </w:r>
      <w:r w:rsidR="00194318">
        <w:rPr>
          <w:lang w:val="en-GB"/>
        </w:rPr>
        <w:t>, recommendations in terms of CEFR-level(s)</w:t>
      </w:r>
      <w:r w:rsidR="00133553">
        <w:rPr>
          <w:lang w:val="en-GB"/>
        </w:rPr>
        <w:t xml:space="preserve"> as well as </w:t>
      </w:r>
      <w:r w:rsidR="00736A84">
        <w:rPr>
          <w:lang w:val="en-GB"/>
        </w:rPr>
        <w:t xml:space="preserve">a description of the overall didactic procedure and </w:t>
      </w:r>
      <w:r w:rsidR="00CB2FD2">
        <w:rPr>
          <w:lang w:val="en-GB"/>
        </w:rPr>
        <w:t>tasks</w:t>
      </w:r>
      <w:r w:rsidR="00BE3BF9">
        <w:rPr>
          <w:lang w:val="en-GB"/>
        </w:rPr>
        <w:t xml:space="preserve"> or exercises</w:t>
      </w:r>
      <w:r w:rsidR="00736A84">
        <w:rPr>
          <w:lang w:val="en-GB"/>
        </w:rPr>
        <w:t>.</w:t>
      </w:r>
      <w:r w:rsidR="00B11565">
        <w:rPr>
          <w:lang w:val="en-GB"/>
        </w:rPr>
        <w:t xml:space="preserve"> </w:t>
      </w:r>
      <w:r>
        <w:rPr>
          <w:lang w:val="en-GB"/>
        </w:rPr>
        <w:t xml:space="preserve">The worksheets </w:t>
      </w:r>
      <w:r w:rsidR="004826EC">
        <w:rPr>
          <w:lang w:val="en-GB"/>
        </w:rPr>
        <w:t>are made</w:t>
      </w:r>
      <w:r w:rsidRPr="0050135A">
        <w:rPr>
          <w:lang w:val="en-GB"/>
        </w:rPr>
        <w:t xml:space="preserve"> available for download </w:t>
      </w:r>
      <w:r>
        <w:rPr>
          <w:lang w:val="en-GB"/>
        </w:rPr>
        <w:t>as PDF and Word files</w:t>
      </w:r>
      <w:r w:rsidR="00F06E4D">
        <w:rPr>
          <w:lang w:val="en-GB"/>
        </w:rPr>
        <w:t xml:space="preserve"> on the </w:t>
      </w:r>
      <w:r w:rsidR="00F06E4D" w:rsidRPr="00C529FF">
        <w:rPr>
          <w:i/>
          <w:lang w:val="en-GB"/>
        </w:rPr>
        <w:t>DiSlaw</w:t>
      </w:r>
      <w:r w:rsidR="00F06E4D">
        <w:rPr>
          <w:lang w:val="en-GB"/>
        </w:rPr>
        <w:t>-website</w:t>
      </w:r>
      <w:r>
        <w:rPr>
          <w:lang w:val="en-GB"/>
        </w:rPr>
        <w:t>.</w:t>
      </w:r>
    </w:p>
    <w:p w14:paraId="1C2A1E48" w14:textId="3634BA61" w:rsidR="00F02819" w:rsidRDefault="00C42EA9" w:rsidP="00593C67">
      <w:pPr>
        <w:tabs>
          <w:tab w:val="left" w:pos="7230"/>
        </w:tabs>
        <w:rPr>
          <w:lang w:val="en-GB"/>
        </w:rPr>
      </w:pPr>
      <w:r w:rsidRPr="00C42EA9">
        <w:rPr>
          <w:lang w:val="en-GB"/>
        </w:rPr>
        <w:t xml:space="preserve">Specific </w:t>
      </w:r>
      <w:r w:rsidRPr="006B03AD">
        <w:rPr>
          <w:b/>
          <w:lang w:val="en-GB"/>
        </w:rPr>
        <w:t>templates</w:t>
      </w:r>
      <w:r w:rsidRPr="00C42EA9">
        <w:rPr>
          <w:lang w:val="en-GB"/>
        </w:rPr>
        <w:t xml:space="preserve"> for the different </w:t>
      </w:r>
      <w:r w:rsidR="0047406B">
        <w:rPr>
          <w:lang w:val="en-GB"/>
        </w:rPr>
        <w:t>contribution types</w:t>
      </w:r>
      <w:r w:rsidRPr="00C42EA9">
        <w:rPr>
          <w:lang w:val="en-GB"/>
        </w:rPr>
        <w:t xml:space="preserve"> </w:t>
      </w:r>
      <w:r w:rsidR="00BD41CD">
        <w:rPr>
          <w:lang w:val="en-GB"/>
        </w:rPr>
        <w:t xml:space="preserve">are available </w:t>
      </w:r>
      <w:r w:rsidR="00F62003">
        <w:rPr>
          <w:lang w:val="en-GB"/>
        </w:rPr>
        <w:t>under</w:t>
      </w:r>
      <w:r w:rsidR="00F02819">
        <w:rPr>
          <w:lang w:val="en-GB"/>
        </w:rPr>
        <w:t xml:space="preserve"> </w:t>
      </w:r>
      <w:r w:rsidR="00F02819" w:rsidRPr="00F02819">
        <w:rPr>
          <w:b/>
          <w:lang w:val="en-GB"/>
        </w:rPr>
        <w:t>Submission</w:t>
      </w:r>
      <w:r w:rsidR="00F02819">
        <w:rPr>
          <w:b/>
          <w:lang w:val="en-GB"/>
        </w:rPr>
        <w:t xml:space="preserve"> </w:t>
      </w:r>
      <w:r w:rsidR="006E2DAC">
        <w:rPr>
          <w:lang w:val="en-GB"/>
        </w:rPr>
        <w:t xml:space="preserve">on the </w:t>
      </w:r>
      <w:r w:rsidR="006E2DAC" w:rsidRPr="00F62003">
        <w:rPr>
          <w:i/>
          <w:lang w:val="en-GB"/>
        </w:rPr>
        <w:t>DiSlaw</w:t>
      </w:r>
      <w:r w:rsidR="006E2DAC">
        <w:rPr>
          <w:lang w:val="en-GB"/>
        </w:rPr>
        <w:t xml:space="preserve">-website </w:t>
      </w:r>
      <w:r w:rsidR="00F02819" w:rsidRPr="00093716">
        <w:rPr>
          <w:lang w:val="en-GB"/>
        </w:rPr>
        <w:t>(see header).</w:t>
      </w:r>
      <w:r w:rsidR="00F02819">
        <w:rPr>
          <w:lang w:val="en-GB"/>
        </w:rPr>
        <w:t xml:space="preserve"> </w:t>
      </w:r>
    </w:p>
    <w:p w14:paraId="05785242" w14:textId="77777777" w:rsidR="00593C67" w:rsidRPr="0050135A" w:rsidRDefault="00593C67" w:rsidP="006B7985">
      <w:pPr>
        <w:pStyle w:val="berschrift4"/>
        <w:rPr>
          <w:lang w:val="en-GB"/>
        </w:rPr>
      </w:pPr>
      <w:r>
        <w:rPr>
          <w:lang w:val="en-GB"/>
        </w:rPr>
        <w:t>Suggestions regarding the</w:t>
      </w:r>
      <w:r w:rsidRPr="0050135A">
        <w:rPr>
          <w:lang w:val="en-GB"/>
        </w:rPr>
        <w:t xml:space="preserve"> title, subtitle and </w:t>
      </w:r>
      <w:r>
        <w:rPr>
          <w:lang w:val="en-GB"/>
        </w:rPr>
        <w:t>the name/s of the author/s</w:t>
      </w:r>
    </w:p>
    <w:p w14:paraId="4710E63C" w14:textId="2C2579D7" w:rsidR="00332575" w:rsidRDefault="00593C67" w:rsidP="00593C67">
      <w:pPr>
        <w:tabs>
          <w:tab w:val="left" w:pos="7230"/>
        </w:tabs>
        <w:rPr>
          <w:lang w:val="en-US"/>
        </w:rPr>
      </w:pPr>
      <w:r w:rsidRPr="00B70661">
        <w:rPr>
          <w:lang w:val="en-US"/>
        </w:rPr>
        <w:t xml:space="preserve">The </w:t>
      </w:r>
      <w:r>
        <w:rPr>
          <w:lang w:val="en-US"/>
        </w:rPr>
        <w:t xml:space="preserve">title of the paper should be informative and </w:t>
      </w:r>
      <w:r w:rsidRPr="00B70661">
        <w:rPr>
          <w:lang w:val="en-US"/>
        </w:rPr>
        <w:t>no</w:t>
      </w:r>
      <w:r>
        <w:rPr>
          <w:lang w:val="en-US"/>
        </w:rPr>
        <w:t xml:space="preserve">t exceed </w:t>
      </w:r>
      <w:r w:rsidRPr="00B70661">
        <w:rPr>
          <w:lang w:val="en-US"/>
        </w:rPr>
        <w:t xml:space="preserve">two lines. A subtitle </w:t>
      </w:r>
      <w:r>
        <w:rPr>
          <w:lang w:val="en-US"/>
        </w:rPr>
        <w:t xml:space="preserve">can </w:t>
      </w:r>
      <w:r w:rsidRPr="00B70661">
        <w:rPr>
          <w:lang w:val="en-US"/>
        </w:rPr>
        <w:t xml:space="preserve">be </w:t>
      </w:r>
      <w:r>
        <w:rPr>
          <w:lang w:val="en-US"/>
        </w:rPr>
        <w:t>added</w:t>
      </w:r>
      <w:r w:rsidRPr="00B70661">
        <w:rPr>
          <w:lang w:val="en-US"/>
        </w:rPr>
        <w:t>. The name of the author</w:t>
      </w:r>
      <w:r>
        <w:rPr>
          <w:lang w:val="en-US"/>
        </w:rPr>
        <w:t xml:space="preserve"> / the names of the authors</w:t>
      </w:r>
      <w:r w:rsidRPr="00B70661">
        <w:rPr>
          <w:lang w:val="en-US"/>
        </w:rPr>
        <w:t xml:space="preserve"> should be </w:t>
      </w:r>
      <w:r>
        <w:rPr>
          <w:lang w:val="en-US"/>
        </w:rPr>
        <w:t>listed</w:t>
      </w:r>
      <w:r w:rsidRPr="00B70661">
        <w:rPr>
          <w:lang w:val="en-US"/>
        </w:rPr>
        <w:t xml:space="preserve"> without </w:t>
      </w:r>
      <w:r>
        <w:rPr>
          <w:lang w:val="en-US"/>
        </w:rPr>
        <w:t xml:space="preserve">academic </w:t>
      </w:r>
      <w:r w:rsidRPr="00B70661">
        <w:rPr>
          <w:lang w:val="en-US"/>
        </w:rPr>
        <w:t>title</w:t>
      </w:r>
      <w:r>
        <w:rPr>
          <w:lang w:val="en-US"/>
        </w:rPr>
        <w:t>s</w:t>
      </w:r>
      <w:r w:rsidRPr="00B70661">
        <w:rPr>
          <w:lang w:val="en-US"/>
        </w:rPr>
        <w:t xml:space="preserve">. The </w:t>
      </w:r>
      <w:r>
        <w:rPr>
          <w:lang w:val="en-US"/>
        </w:rPr>
        <w:t>institutional affiliation and</w:t>
      </w:r>
      <w:r w:rsidRPr="00B70661">
        <w:rPr>
          <w:lang w:val="en-US"/>
        </w:rPr>
        <w:t xml:space="preserve"> </w:t>
      </w:r>
      <w:r>
        <w:rPr>
          <w:lang w:val="en-US"/>
        </w:rPr>
        <w:t xml:space="preserve">place </w:t>
      </w:r>
      <w:r w:rsidR="00AD2745">
        <w:rPr>
          <w:lang w:val="en-US"/>
        </w:rPr>
        <w:t xml:space="preserve">should be given next to the </w:t>
      </w:r>
      <w:r>
        <w:rPr>
          <w:lang w:val="en-US"/>
        </w:rPr>
        <w:t xml:space="preserve">author’s </w:t>
      </w:r>
      <w:r w:rsidRPr="00B70661">
        <w:rPr>
          <w:lang w:val="en-US"/>
        </w:rPr>
        <w:t xml:space="preserve">name </w:t>
      </w:r>
      <w:r>
        <w:rPr>
          <w:lang w:val="en-US"/>
        </w:rPr>
        <w:t>/ the authors’ names</w:t>
      </w:r>
      <w:r w:rsidR="00AD2745">
        <w:rPr>
          <w:lang w:val="en-US"/>
        </w:rPr>
        <w:t xml:space="preserve"> on the first page of the paper</w:t>
      </w:r>
      <w:r w:rsidRPr="00B70661">
        <w:rPr>
          <w:lang w:val="en-US"/>
        </w:rPr>
        <w:t xml:space="preserve">. </w:t>
      </w:r>
    </w:p>
    <w:p w14:paraId="7C8A5E4A" w14:textId="77777777" w:rsidR="00332575" w:rsidRDefault="00332575" w:rsidP="00332575">
      <w:pPr>
        <w:pStyle w:val="berschrift4"/>
        <w:rPr>
          <w:shd w:val="clear" w:color="auto" w:fill="auto"/>
        </w:rPr>
      </w:pPr>
      <w:r>
        <w:lastRenderedPageBreak/>
        <w:t>…</w:t>
      </w:r>
    </w:p>
    <w:p w14:paraId="10F405AC" w14:textId="63502FAC" w:rsidR="00332575" w:rsidRPr="006B7985" w:rsidRDefault="00332575" w:rsidP="00332575">
      <w:pPr>
        <w:tabs>
          <w:tab w:val="left" w:pos="7230"/>
        </w:tabs>
        <w:rPr>
          <w:lang w:val="en-US"/>
        </w:rPr>
      </w:pPr>
      <w:r w:rsidRPr="006B7985">
        <w:rPr>
          <w:lang w:val="en-US"/>
        </w:rPr>
        <w:t xml:space="preserve">Lorem ipsum dolor sit amet, consectetuer adipiscing elit. </w:t>
      </w:r>
      <w:r w:rsidRPr="00B15C46">
        <w:rPr>
          <w:lang w:val="it-IT"/>
        </w:rPr>
        <w:t>Maecenas porttitor congue massa. Fusce posuere, magna sed pulvinar ultricies, purus lectus malesuada libero, sit amet commodo magna eros quis urna.</w:t>
      </w:r>
    </w:p>
    <w:p w14:paraId="13AFAACE" w14:textId="12F5B348" w:rsidR="00332575" w:rsidRDefault="002828C8" w:rsidP="00332575">
      <w:pPr>
        <w:pStyle w:val="berschrift3"/>
        <w:rPr>
          <w:lang w:val="en-GB"/>
        </w:rPr>
      </w:pPr>
      <w:r>
        <w:rPr>
          <w:lang w:val="en-GB"/>
        </w:rPr>
        <w:t>Formatting your paper</w:t>
      </w:r>
    </w:p>
    <w:p w14:paraId="77C4BFFA" w14:textId="5532BD73" w:rsidR="00332575" w:rsidRDefault="00332575" w:rsidP="00332575">
      <w:pPr>
        <w:rPr>
          <w:lang w:val="en-GB"/>
        </w:rPr>
      </w:pPr>
      <w:r w:rsidRPr="006B7985">
        <w:rPr>
          <w:b/>
          <w:bCs/>
          <w:lang w:val="en-GB"/>
        </w:rPr>
        <w:t>Please use our templates</w:t>
      </w:r>
      <w:r w:rsidRPr="00332575">
        <w:rPr>
          <w:lang w:val="en-GB"/>
        </w:rPr>
        <w:t xml:space="preserve"> (see</w:t>
      </w:r>
      <w:r w:rsidR="00D54C4C">
        <w:rPr>
          <w:lang w:val="en-GB"/>
        </w:rPr>
        <w:t xml:space="preserve"> button </w:t>
      </w:r>
      <w:r w:rsidR="00D54C4C" w:rsidRPr="00D54C4C">
        <w:rPr>
          <w:b/>
          <w:lang w:val="en-GB"/>
        </w:rPr>
        <w:t>Submission</w:t>
      </w:r>
      <w:r w:rsidR="00D54C4C">
        <w:rPr>
          <w:lang w:val="en-GB"/>
        </w:rPr>
        <w:t xml:space="preserve"> on your website</w:t>
      </w:r>
      <w:r w:rsidRPr="00332575">
        <w:rPr>
          <w:lang w:val="en-GB"/>
        </w:rPr>
        <w:t xml:space="preserve">). </w:t>
      </w:r>
      <w:r w:rsidRPr="0050135A">
        <w:rPr>
          <w:i/>
          <w:iCs/>
          <w:lang w:val="en-GB"/>
        </w:rPr>
        <w:t>Italics</w:t>
      </w:r>
      <w:r w:rsidRPr="0050135A">
        <w:rPr>
          <w:lang w:val="en-GB"/>
        </w:rPr>
        <w:t xml:space="preserve"> are used to </w:t>
      </w:r>
      <w:r w:rsidR="00A45AF0">
        <w:rPr>
          <w:lang w:val="en-GB"/>
        </w:rPr>
        <w:t>highlight</w:t>
      </w:r>
      <w:r w:rsidRPr="0050135A">
        <w:rPr>
          <w:lang w:val="en-GB"/>
        </w:rPr>
        <w:t xml:space="preserve"> </w:t>
      </w:r>
      <w:r>
        <w:rPr>
          <w:lang w:val="en-GB"/>
        </w:rPr>
        <w:t>single words or parts of sentences</w:t>
      </w:r>
      <w:r w:rsidRPr="0050135A">
        <w:rPr>
          <w:lang w:val="en-GB"/>
        </w:rPr>
        <w:t xml:space="preserve"> as well as words that </w:t>
      </w:r>
      <w:r>
        <w:rPr>
          <w:lang w:val="en-GB"/>
        </w:rPr>
        <w:t>are in</w:t>
      </w:r>
      <w:r w:rsidRPr="0050135A">
        <w:rPr>
          <w:lang w:val="en-GB"/>
        </w:rPr>
        <w:t xml:space="preserve"> a language other than that of the contribution (</w:t>
      </w:r>
      <w:r>
        <w:rPr>
          <w:lang w:val="en-GB"/>
        </w:rPr>
        <w:t>please do not</w:t>
      </w:r>
      <w:r w:rsidRPr="0050135A">
        <w:rPr>
          <w:lang w:val="en-GB"/>
        </w:rPr>
        <w:t xml:space="preserve"> underlin</w:t>
      </w:r>
      <w:r>
        <w:rPr>
          <w:lang w:val="en-GB"/>
        </w:rPr>
        <w:t>e words</w:t>
      </w:r>
      <w:r w:rsidRPr="0050135A">
        <w:rPr>
          <w:lang w:val="en-GB"/>
        </w:rPr>
        <w:t xml:space="preserve"> or </w:t>
      </w:r>
      <w:r>
        <w:rPr>
          <w:lang w:val="en-GB"/>
        </w:rPr>
        <w:t xml:space="preserve">use </w:t>
      </w:r>
      <w:r w:rsidRPr="0050135A">
        <w:rPr>
          <w:lang w:val="en-GB"/>
        </w:rPr>
        <w:t>capital letters).</w:t>
      </w:r>
    </w:p>
    <w:p w14:paraId="0A11D6C4" w14:textId="074CAEC4" w:rsidR="00593C67" w:rsidRPr="0050135A" w:rsidRDefault="002828C8" w:rsidP="00593C67">
      <w:pPr>
        <w:pStyle w:val="berschrift4"/>
        <w:rPr>
          <w:lang w:val="en-GB"/>
        </w:rPr>
      </w:pPr>
      <w:r>
        <w:rPr>
          <w:lang w:val="en-GB"/>
        </w:rPr>
        <w:t>Formatting h</w:t>
      </w:r>
      <w:r w:rsidR="00593C67" w:rsidRPr="0050135A">
        <w:rPr>
          <w:lang w:val="en-GB"/>
        </w:rPr>
        <w:t>eadings</w:t>
      </w:r>
    </w:p>
    <w:p w14:paraId="6968DAA4" w14:textId="77777777" w:rsidR="00593C67" w:rsidRPr="00F57143" w:rsidRDefault="00593C67" w:rsidP="00593C67">
      <w:pPr>
        <w:rPr>
          <w:lang w:val="en-GB"/>
        </w:rPr>
      </w:pP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 Rhubarb and custard.</w:t>
      </w:r>
    </w:p>
    <w:p w14:paraId="7698C3AE" w14:textId="2D5E8753" w:rsidR="00593C67" w:rsidRPr="0050135A" w:rsidRDefault="007477A3" w:rsidP="00593C67">
      <w:pPr>
        <w:pStyle w:val="berschrift4"/>
        <w:rPr>
          <w:lang w:val="en-GB"/>
        </w:rPr>
      </w:pPr>
      <w:r>
        <w:rPr>
          <w:lang w:val="en-GB"/>
        </w:rPr>
        <w:t>Formatting of the text</w:t>
      </w:r>
    </w:p>
    <w:p w14:paraId="2650EA1E" w14:textId="77777777" w:rsidR="00593C67" w:rsidRPr="00F57143" w:rsidRDefault="00593C67" w:rsidP="00593C67">
      <w:pPr>
        <w:rPr>
          <w:lang w:val="en-GB"/>
        </w:rPr>
      </w:pPr>
      <w:r>
        <w:rPr>
          <w:lang w:val="en-GB"/>
        </w:rPr>
        <w:t>Rhubarb and custard, Rhubarb and custard, Rhubarb and custard, Rhubarb and custard, Rhubarb and custard,</w:t>
      </w:r>
      <w:r w:rsidRPr="00FA78A8">
        <w:rPr>
          <w:lang w:val="en-GB"/>
        </w:rPr>
        <w:t xml:space="preserve"> </w:t>
      </w:r>
      <w:r>
        <w:rPr>
          <w:lang w:val="en-GB"/>
        </w:rPr>
        <w:t>Rhubarb and custard, Rhubarb and custard, Rhubarb and custard, Rhubarb and custard, Rhubarb and custard.</w:t>
      </w:r>
    </w:p>
    <w:p w14:paraId="09325293" w14:textId="77777777" w:rsidR="00593C67" w:rsidRPr="00F57143" w:rsidRDefault="00593C67" w:rsidP="00593C67">
      <w:pPr>
        <w:rPr>
          <w:lang w:val="en-GB"/>
        </w:rPr>
      </w:pPr>
      <w:r>
        <w:rPr>
          <w:lang w:val="en-GB"/>
        </w:rPr>
        <w:t>Rhubarb and custard, Rhubarb and custard, Rhubarb and custard, Rhubarb and custard, Rhubarb and custard, Rhubarb and custard, Rhubarb and custard,</w:t>
      </w:r>
      <w:r w:rsidRPr="00FA78A8">
        <w:rPr>
          <w:lang w:val="en-GB"/>
        </w:rPr>
        <w:t xml:space="preserve"> </w:t>
      </w:r>
      <w:r>
        <w:rPr>
          <w:lang w:val="en-GB"/>
        </w:rPr>
        <w:t>Rhubarb and custard, Rhubarb and custard, Rhubarb and custard.</w:t>
      </w:r>
    </w:p>
    <w:p w14:paraId="6A96846D" w14:textId="77777777" w:rsidR="00593C67" w:rsidRPr="0050135A" w:rsidRDefault="00593C67" w:rsidP="00593C67">
      <w:pPr>
        <w:rPr>
          <w:lang w:val="en-GB"/>
        </w:rPr>
      </w:pPr>
    </w:p>
    <w:p w14:paraId="2B633E30" w14:textId="77777777" w:rsidR="00593C67" w:rsidRPr="00F42B80" w:rsidRDefault="00593C67" w:rsidP="00593C67">
      <w:pPr>
        <w:pStyle w:val="berschrift5"/>
        <w:rPr>
          <w:lang w:val="en-GB"/>
        </w:rPr>
      </w:pPr>
      <w:r w:rsidRPr="00F42B80">
        <w:rPr>
          <w:lang w:val="en-GB"/>
        </w:rPr>
        <w:t>Number</w:t>
      </w:r>
      <w:r>
        <w:rPr>
          <w:lang w:val="en-GB"/>
        </w:rPr>
        <w:t>ed lists</w:t>
      </w:r>
    </w:p>
    <w:p w14:paraId="19558331"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0096BAC8" w14:textId="77777777" w:rsidR="00593C67" w:rsidRPr="00715F79" w:rsidRDefault="00593C67" w:rsidP="005B6D89">
      <w:pPr>
        <w:pStyle w:val="Listenabsatz"/>
        <w:numPr>
          <w:ilvl w:val="0"/>
          <w:numId w:val="6"/>
        </w:numPr>
        <w:spacing w:after="0"/>
        <w:ind w:left="720"/>
        <w:jc w:val="both"/>
        <w:rPr>
          <w:rFonts w:eastAsia="Times New Roman" w:cstheme="minorHAnsi"/>
          <w:b/>
          <w:bCs/>
          <w:color w:val="003362"/>
          <w:sz w:val="36"/>
          <w:szCs w:val="36"/>
          <w:lang w:val="en-GB" w:eastAsia="de-DE"/>
        </w:rPr>
      </w:pPr>
      <w:r w:rsidRPr="00715F79">
        <w:rPr>
          <w:rFonts w:cstheme="minorHAnsi"/>
          <w:sz w:val="22"/>
          <w:szCs w:val="32"/>
          <w:lang w:val="en-GB"/>
        </w:rPr>
        <w:t xml:space="preserve">Rhubarb and custard, Rhubarb and custard, Rhubarb and custard, Rhubarb and custard, rhubarb and custard, Rhubarb and custard, Rhubarb and custard, Rhubarb and custard, rhubarb and custard. </w:t>
      </w:r>
    </w:p>
    <w:p w14:paraId="3188452D" w14:textId="77777777" w:rsidR="00593C67" w:rsidRPr="00715F79" w:rsidRDefault="00593C67" w:rsidP="005B6D89">
      <w:pPr>
        <w:pStyle w:val="Listenabsatz"/>
        <w:numPr>
          <w:ilvl w:val="0"/>
          <w:numId w:val="6"/>
        </w:numPr>
        <w:spacing w:after="0"/>
        <w:ind w:left="720"/>
        <w:jc w:val="both"/>
        <w:rPr>
          <w:rFonts w:eastAsia="Times New Roman" w:cstheme="minorHAnsi"/>
          <w:b/>
          <w:bCs/>
          <w:color w:val="003362"/>
          <w:sz w:val="36"/>
          <w:szCs w:val="36"/>
          <w:lang w:val="en-GB" w:eastAsia="de-DE"/>
        </w:rPr>
      </w:pPr>
      <w:r w:rsidRPr="00715F79">
        <w:rPr>
          <w:rFonts w:cstheme="minorHAnsi"/>
          <w:sz w:val="22"/>
          <w:szCs w:val="32"/>
          <w:lang w:val="en-GB"/>
        </w:rPr>
        <w:t>Rhubarb and custard, Rhubarb and custard, Rhubarb and custard, Rhubarb and custard, rhubarb and custard, Rhubarb and custard, Rhubarb and custard, Rhubarb and custard, Rhubarb and custard.</w:t>
      </w:r>
    </w:p>
    <w:p w14:paraId="53D2A3DE" w14:textId="77777777" w:rsidR="00593C67" w:rsidRPr="00715F79" w:rsidRDefault="00593C67" w:rsidP="005B6D89">
      <w:pPr>
        <w:pStyle w:val="Listenabsatz"/>
        <w:numPr>
          <w:ilvl w:val="0"/>
          <w:numId w:val="6"/>
        </w:numPr>
        <w:spacing w:after="0"/>
        <w:ind w:left="720"/>
        <w:jc w:val="both"/>
        <w:rPr>
          <w:rFonts w:eastAsia="Times New Roman" w:cstheme="minorHAnsi"/>
          <w:b/>
          <w:bCs/>
          <w:color w:val="003362"/>
          <w:sz w:val="36"/>
          <w:szCs w:val="36"/>
          <w:lang w:val="en-GB" w:eastAsia="de-DE"/>
        </w:rPr>
      </w:pPr>
      <w:r w:rsidRPr="00715F79">
        <w:rPr>
          <w:rFonts w:cstheme="minorHAnsi"/>
          <w:sz w:val="22"/>
          <w:szCs w:val="32"/>
          <w:lang w:val="en-GB"/>
        </w:rPr>
        <w:t>Rhubarb and custard, Rhubarb and custard, Rhubarb and custard, Rhubarb and custard, Rhubarb and custard, Rhubarb and custard, Rhubarb and custard, Rhubarb and custard, Rhubarb and custard.</w:t>
      </w:r>
    </w:p>
    <w:p w14:paraId="10C7D547" w14:textId="77777777" w:rsidR="00035D6A" w:rsidRDefault="00035D6A">
      <w:pPr>
        <w:spacing w:after="160" w:line="259" w:lineRule="auto"/>
        <w:jc w:val="left"/>
        <w:rPr>
          <w:rFonts w:asciiTheme="majorHAnsi" w:hAnsiTheme="majorHAnsi" w:cstheme="majorHAnsi"/>
          <w:b/>
          <w:bCs/>
          <w:color w:val="1C72A8"/>
          <w:lang w:val="en-GB" w:eastAsia="de-DE"/>
        </w:rPr>
      </w:pPr>
      <w:r>
        <w:rPr>
          <w:lang w:val="en-GB"/>
        </w:rPr>
        <w:br w:type="page"/>
      </w:r>
    </w:p>
    <w:p w14:paraId="52E55CCB" w14:textId="7DF08FC1" w:rsidR="00593C67" w:rsidRPr="00F42B80" w:rsidRDefault="00593C67" w:rsidP="00593C67">
      <w:pPr>
        <w:pStyle w:val="berschrift5"/>
        <w:rPr>
          <w:lang w:val="en-GB"/>
        </w:rPr>
      </w:pPr>
      <w:r w:rsidRPr="00F42B80">
        <w:rPr>
          <w:lang w:val="en-GB"/>
        </w:rPr>
        <w:lastRenderedPageBreak/>
        <w:t>Bullet</w:t>
      </w:r>
      <w:r>
        <w:rPr>
          <w:lang w:val="en-GB"/>
        </w:rPr>
        <w:t xml:space="preserve"> points</w:t>
      </w:r>
    </w:p>
    <w:p w14:paraId="4425B183"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7517B94A" w14:textId="77777777" w:rsidR="00593C67" w:rsidRPr="00715F79" w:rsidRDefault="00593C67" w:rsidP="001312B6">
      <w:pPr>
        <w:pStyle w:val="Listenabsatz"/>
        <w:numPr>
          <w:ilvl w:val="0"/>
          <w:numId w:val="9"/>
        </w:numPr>
        <w:rPr>
          <w:rFonts w:cstheme="minorHAnsi"/>
          <w:sz w:val="22"/>
          <w:lang w:val="en-GB"/>
        </w:rPr>
      </w:pPr>
      <w:r w:rsidRPr="00715F79">
        <w:rPr>
          <w:rFonts w:cstheme="minorHAnsi"/>
          <w:sz w:val="22"/>
          <w:lang w:val="en-GB"/>
        </w:rPr>
        <w:t>Rhubarb and custard, Rhubarb and custard, Rhubarb and custard, Rhubarb and custard, Rhubarb and custard, Rhubarb and custard, Rhubarb and custard, Rhubarb and custard, Rhubarb and custard.</w:t>
      </w:r>
    </w:p>
    <w:p w14:paraId="2A2C4FC2" w14:textId="77777777" w:rsidR="00593C67" w:rsidRPr="00715F79" w:rsidRDefault="00593C67" w:rsidP="005B6D89">
      <w:pPr>
        <w:pStyle w:val="Listenabsatz"/>
        <w:numPr>
          <w:ilvl w:val="0"/>
          <w:numId w:val="5"/>
        </w:numPr>
        <w:spacing w:after="0"/>
        <w:jc w:val="both"/>
        <w:rPr>
          <w:rFonts w:cstheme="minorHAnsi"/>
          <w:sz w:val="22"/>
          <w:lang w:val="en-GB"/>
        </w:rPr>
      </w:pPr>
      <w:r w:rsidRPr="00715F79">
        <w:rPr>
          <w:rFonts w:cstheme="minorHAnsi"/>
          <w:sz w:val="22"/>
          <w:lang w:val="en-GB"/>
        </w:rPr>
        <w:t>Rhubarb and custard, Rhubarb and custard, Rhubarb and custard, Rhubarb and custard, Rhubarb and custard, Rhubarb and custard, Rhubarb and custard, Rhubarb and custard, Rhubarb and custard.</w:t>
      </w:r>
    </w:p>
    <w:p w14:paraId="5DF02B2F" w14:textId="4E903C2B" w:rsidR="00697AE8" w:rsidRPr="00715F79" w:rsidRDefault="00593C67" w:rsidP="006B7985">
      <w:pPr>
        <w:pStyle w:val="Listenabsatz"/>
        <w:numPr>
          <w:ilvl w:val="0"/>
          <w:numId w:val="5"/>
        </w:numPr>
        <w:spacing w:after="0"/>
        <w:jc w:val="both"/>
        <w:rPr>
          <w:rFonts w:cstheme="minorHAnsi"/>
          <w:sz w:val="22"/>
          <w:lang w:val="en-GB"/>
        </w:rPr>
      </w:pPr>
      <w:r w:rsidRPr="00715F79">
        <w:rPr>
          <w:rFonts w:cstheme="minorHAnsi"/>
          <w:sz w:val="22"/>
          <w:lang w:val="en-GB"/>
        </w:rPr>
        <w:t>Rhubarb and custard, Rhubarb and custard, Rhubarb and custard, Rhubarb and custard, Rhubarb and custard, Rhubarb and custard, Rhubarb and custard, Rhubarb and custard, Rhubarb and custard.</w:t>
      </w:r>
    </w:p>
    <w:p w14:paraId="74ACCCC9" w14:textId="43DBAFB2" w:rsidR="00593C67" w:rsidRPr="00F42B80" w:rsidRDefault="00593C67" w:rsidP="00593C67">
      <w:pPr>
        <w:pStyle w:val="berschrift3"/>
        <w:rPr>
          <w:lang w:val="en-GB"/>
        </w:rPr>
      </w:pPr>
      <w:r w:rsidRPr="00F42B80">
        <w:rPr>
          <w:lang w:val="en-GB"/>
        </w:rPr>
        <w:t xml:space="preserve">Tables, </w:t>
      </w:r>
      <w:r>
        <w:rPr>
          <w:lang w:val="en-GB"/>
        </w:rPr>
        <w:t>images</w:t>
      </w:r>
      <w:r w:rsidRPr="00F42B80">
        <w:rPr>
          <w:lang w:val="en-GB"/>
        </w:rPr>
        <w:t xml:space="preserve"> and </w:t>
      </w:r>
      <w:r>
        <w:rPr>
          <w:lang w:val="en-GB"/>
        </w:rPr>
        <w:t>diagrams</w:t>
      </w:r>
    </w:p>
    <w:p w14:paraId="243941F8" w14:textId="72DD8E1F" w:rsidR="00593C67" w:rsidRDefault="00593C67" w:rsidP="00593C67">
      <w:pPr>
        <w:rPr>
          <w:rFonts w:eastAsia="Times New Roman"/>
          <w:b/>
          <w:bCs/>
          <w:color w:val="003362"/>
          <w:sz w:val="24"/>
          <w:szCs w:val="24"/>
          <w:lang w:val="en-GB" w:eastAsia="de-DE"/>
        </w:rPr>
      </w:pPr>
      <w:r w:rsidRPr="00C54BCC">
        <w:rPr>
          <w:lang w:val="en-GB"/>
        </w:rPr>
        <w:t>We recommend the use of self-</w:t>
      </w:r>
      <w:r>
        <w:rPr>
          <w:lang w:val="en-GB"/>
        </w:rPr>
        <w:t>taken</w:t>
      </w:r>
      <w:r w:rsidRPr="00C54BCC">
        <w:rPr>
          <w:lang w:val="en-GB"/>
        </w:rPr>
        <w:t xml:space="preserve"> or copyright-free </w:t>
      </w:r>
      <w:r>
        <w:rPr>
          <w:lang w:val="en-GB"/>
        </w:rPr>
        <w:t>(public domain) pictures, images</w:t>
      </w:r>
      <w:r w:rsidRPr="00C54BCC">
        <w:rPr>
          <w:lang w:val="en-GB"/>
        </w:rPr>
        <w:t xml:space="preserve"> or illustrat</w:t>
      </w:r>
      <w:r>
        <w:rPr>
          <w:lang w:val="en-GB"/>
        </w:rPr>
        <w:t xml:space="preserve">ions that are licensed under a </w:t>
      </w:r>
      <w:r w:rsidRPr="006B7985">
        <w:rPr>
          <w:i/>
          <w:iCs/>
          <w:lang w:val="en-GB"/>
        </w:rPr>
        <w:t>creative</w:t>
      </w:r>
      <w:r w:rsidR="00332575">
        <w:rPr>
          <w:i/>
          <w:iCs/>
          <w:lang w:val="en-GB"/>
        </w:rPr>
        <w:t>-</w:t>
      </w:r>
      <w:r w:rsidRPr="006B7985">
        <w:rPr>
          <w:i/>
          <w:iCs/>
          <w:lang w:val="en-GB"/>
        </w:rPr>
        <w:t>commons</w:t>
      </w:r>
      <w:r w:rsidRPr="00C54BCC">
        <w:rPr>
          <w:lang w:val="en-GB"/>
        </w:rPr>
        <w:t xml:space="preserve"> licence.</w:t>
      </w:r>
      <w:r w:rsidR="00332575" w:rsidRPr="00C54BCC">
        <w:rPr>
          <w:rStyle w:val="Funotenzeichen"/>
          <w:lang w:val="en-GB"/>
        </w:rPr>
        <w:footnoteReference w:id="1"/>
      </w:r>
      <w:r w:rsidR="00332575" w:rsidRPr="00C54BCC">
        <w:rPr>
          <w:lang w:val="en-GB"/>
        </w:rPr>
        <w:t xml:space="preserve"> </w:t>
      </w:r>
      <w:r w:rsidRPr="00C54BCC">
        <w:rPr>
          <w:lang w:val="en-GB"/>
        </w:rPr>
        <w:t xml:space="preserve">If copyright-protected material is used, the authors </w:t>
      </w:r>
      <w:r>
        <w:rPr>
          <w:lang w:val="en-GB"/>
        </w:rPr>
        <w:t xml:space="preserve">themselves </w:t>
      </w:r>
      <w:r w:rsidRPr="00C54BCC">
        <w:rPr>
          <w:lang w:val="en-GB"/>
        </w:rPr>
        <w:t xml:space="preserve">are responsible for </w:t>
      </w:r>
      <w:r>
        <w:rPr>
          <w:lang w:val="en-GB"/>
        </w:rPr>
        <w:t>its</w:t>
      </w:r>
      <w:r w:rsidRPr="00C54BCC">
        <w:rPr>
          <w:lang w:val="en-GB"/>
        </w:rPr>
        <w:t xml:space="preserve"> legally correct use</w:t>
      </w:r>
      <w:r>
        <w:rPr>
          <w:lang w:val="en-GB"/>
        </w:rPr>
        <w:t xml:space="preserve"> or for obtaining the corresponding permission for its use (simple rights of use)</w:t>
      </w:r>
      <w:r w:rsidRPr="00C54BCC">
        <w:rPr>
          <w:lang w:val="en-GB"/>
        </w:rPr>
        <w:t xml:space="preserve">. All </w:t>
      </w:r>
      <w:r w:rsidR="00EF0F15">
        <w:rPr>
          <w:lang w:val="en-GB"/>
        </w:rPr>
        <w:t xml:space="preserve">tables, </w:t>
      </w:r>
      <w:r w:rsidRPr="00C54BCC">
        <w:rPr>
          <w:lang w:val="en-GB"/>
        </w:rPr>
        <w:t xml:space="preserve">images </w:t>
      </w:r>
      <w:r w:rsidR="00EF0F15">
        <w:rPr>
          <w:lang w:val="en-GB"/>
        </w:rPr>
        <w:t xml:space="preserve">and diagrams </w:t>
      </w:r>
      <w:r>
        <w:rPr>
          <w:lang w:val="en-GB"/>
        </w:rPr>
        <w:t>must be</w:t>
      </w:r>
      <w:r w:rsidRPr="00C54BCC">
        <w:rPr>
          <w:lang w:val="en-GB"/>
        </w:rPr>
        <w:t xml:space="preserve"> numbered. </w:t>
      </w:r>
    </w:p>
    <w:p w14:paraId="43A48B5B" w14:textId="77777777" w:rsidR="00593C67" w:rsidRPr="00F42B80" w:rsidRDefault="00593C67" w:rsidP="006B7985">
      <w:pPr>
        <w:pStyle w:val="berschrift4"/>
        <w:keepNext/>
        <w:keepLines/>
        <w:rPr>
          <w:lang w:val="en-GB"/>
        </w:rPr>
      </w:pPr>
      <w:r w:rsidRPr="00F42B80">
        <w:rPr>
          <w:lang w:val="en-GB"/>
        </w:rPr>
        <w:t>Tables</w:t>
      </w:r>
    </w:p>
    <w:p w14:paraId="64D4BB32" w14:textId="77777777" w:rsidR="00C0080C" w:rsidRPr="00F57143" w:rsidRDefault="00C0080C" w:rsidP="00013765">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tbl>
      <w:tblPr>
        <w:tblStyle w:val="Tabellenraster"/>
        <w:tblW w:w="0" w:type="auto"/>
        <w:tblInd w:w="-5" w:type="dxa"/>
        <w:tblLook w:val="04A0" w:firstRow="1" w:lastRow="0" w:firstColumn="1" w:lastColumn="0" w:noHBand="0" w:noVBand="1"/>
      </w:tblPr>
      <w:tblGrid>
        <w:gridCol w:w="2134"/>
        <w:gridCol w:w="2121"/>
        <w:gridCol w:w="2122"/>
        <w:gridCol w:w="2122"/>
      </w:tblGrid>
      <w:tr w:rsidR="00593C67" w14:paraId="7E7F3626" w14:textId="77777777" w:rsidTr="00593C67">
        <w:trPr>
          <w:trHeight w:val="340"/>
        </w:trPr>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46FB75B" w14:textId="5EC6E321" w:rsidR="00593C67" w:rsidRDefault="005F1FA5" w:rsidP="00EC2738">
            <w:pPr>
              <w:pStyle w:val="Tabelle-ErsteReihe"/>
              <w:rPr>
                <w:lang w:val="de-DE"/>
              </w:rPr>
            </w:pPr>
            <w:r>
              <w:t xml:space="preserve">Column </w:t>
            </w:r>
            <w:r w:rsidR="00593C67">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6CD9E743" w14:textId="0F04617A" w:rsidR="00593C67" w:rsidRDefault="005F1FA5" w:rsidP="00EC2738">
            <w:pPr>
              <w:pStyle w:val="Tabelle-ErsteReihe"/>
            </w:pPr>
            <w:r>
              <w:t xml:space="preserve">Column </w:t>
            </w:r>
            <w:r w:rsidR="00593C67">
              <w:t>2</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E89E0EF" w14:textId="361C3BCB" w:rsidR="00593C67" w:rsidRDefault="005F1FA5" w:rsidP="00EC2738">
            <w:pPr>
              <w:pStyle w:val="Tabelle-ErsteReihe"/>
            </w:pPr>
            <w:r>
              <w:t>Column</w:t>
            </w:r>
            <w:r w:rsidR="00593C67">
              <w:t xml:space="preserve"> 3</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0A872ABC" w14:textId="742EB69B" w:rsidR="00593C67" w:rsidRDefault="005F1FA5" w:rsidP="00EC2738">
            <w:pPr>
              <w:pStyle w:val="Tabelle-ErsteReihe"/>
            </w:pPr>
            <w:r>
              <w:t>Column</w:t>
            </w:r>
            <w:r w:rsidR="00593C67">
              <w:t xml:space="preserve"> 4</w:t>
            </w:r>
          </w:p>
        </w:tc>
      </w:tr>
      <w:tr w:rsidR="00593C67" w14:paraId="71F5C228"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576C" w14:textId="77777777" w:rsidR="00593C67" w:rsidRPr="00B5445F"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FC1BF"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8B70"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135E" w14:textId="77777777" w:rsidR="00593C67" w:rsidRPr="00B5445F" w:rsidRDefault="00593C67" w:rsidP="00EC2738">
            <w:pPr>
              <w:pStyle w:val="Tabelle-ZweiteReihe"/>
            </w:pPr>
          </w:p>
        </w:tc>
      </w:tr>
      <w:tr w:rsidR="00593C67" w14:paraId="14058B2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5D88"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F24E9"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7FE40"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9D89" w14:textId="77777777" w:rsidR="00593C67" w:rsidRDefault="00593C67" w:rsidP="00EC2738">
            <w:pPr>
              <w:pStyle w:val="Tabelle-ZweiteReihe"/>
            </w:pPr>
          </w:p>
        </w:tc>
      </w:tr>
      <w:tr w:rsidR="00593C67" w14:paraId="36B07C3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73C4B"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90D1C8"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C928A"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8A68" w14:textId="77777777" w:rsidR="00593C67" w:rsidRDefault="00593C67" w:rsidP="00EC2738">
            <w:pPr>
              <w:pStyle w:val="Tabelle-ZweiteReihe"/>
            </w:pPr>
          </w:p>
        </w:tc>
      </w:tr>
    </w:tbl>
    <w:p w14:paraId="4EA48AFD" w14:textId="147DA1FD" w:rsidR="00593C67" w:rsidRPr="00C87725" w:rsidRDefault="00593C67" w:rsidP="00593C67">
      <w:pPr>
        <w:pStyle w:val="Untertitel"/>
        <w:rPr>
          <w:lang w:val="en-GB"/>
        </w:rPr>
      </w:pPr>
      <w:r w:rsidRPr="00C87725">
        <w:rPr>
          <w:lang w:val="en-GB"/>
        </w:rPr>
        <w:t xml:space="preserve">Table </w:t>
      </w:r>
      <w:r w:rsidRPr="00C87725">
        <w:rPr>
          <w:noProof/>
          <w:lang w:val="en-GB"/>
        </w:rPr>
        <w:fldChar w:fldCharType="begin"/>
      </w:r>
      <w:r w:rsidRPr="00C87725">
        <w:rPr>
          <w:noProof/>
          <w:lang w:val="en-GB"/>
        </w:rPr>
        <w:instrText xml:space="preserve"> SEQ Abbildung \* ARABIC </w:instrText>
      </w:r>
      <w:r w:rsidRPr="00C87725">
        <w:rPr>
          <w:noProof/>
          <w:lang w:val="en-GB"/>
        </w:rPr>
        <w:fldChar w:fldCharType="separate"/>
      </w:r>
      <w:r w:rsidR="00441B1B">
        <w:rPr>
          <w:noProof/>
          <w:lang w:val="en-GB"/>
        </w:rPr>
        <w:t>1</w:t>
      </w:r>
      <w:r w:rsidRPr="00C87725">
        <w:rPr>
          <w:noProof/>
          <w:lang w:val="en-GB"/>
        </w:rPr>
        <w:fldChar w:fldCharType="end"/>
      </w:r>
      <w:r w:rsidRPr="00C87725">
        <w:rPr>
          <w:lang w:val="en-GB"/>
        </w:rPr>
        <w:t>: Title or a short description of the table.</w:t>
      </w:r>
    </w:p>
    <w:p w14:paraId="36F4AD86" w14:textId="77B1339D" w:rsidR="00593C67" w:rsidRPr="00C87725" w:rsidRDefault="00C0080C" w:rsidP="00593C67">
      <w:pPr>
        <w:rPr>
          <w:lang w:val="en-GB" w:eastAsia="de-DE"/>
        </w:rPr>
      </w:pPr>
      <w:r w:rsidRPr="009D1528">
        <w:rPr>
          <w:lang w:val="en-US" w:eastAsia="de-DE"/>
        </w:rPr>
        <w:t xml:space="preserve">Self-created tables need not be cited. Tables that are taken over or adapted from other sources must be cited according to the </w:t>
      </w:r>
      <w:r>
        <w:rPr>
          <w:lang w:val="en-US" w:eastAsia="de-DE"/>
        </w:rPr>
        <w:t xml:space="preserve">citation guidelines as presented in </w:t>
      </w:r>
      <w:hyperlink w:anchor="_Textual_referencesReferences_in" w:history="1">
        <w:r w:rsidRPr="00D83F9F">
          <w:rPr>
            <w:b/>
            <w:lang w:val="en-US"/>
          </w:rPr>
          <w:t>Chapter 4</w:t>
        </w:r>
      </w:hyperlink>
      <w:r>
        <w:rPr>
          <w:lang w:val="en-US" w:eastAsia="de-DE"/>
        </w:rPr>
        <w:t>.</w:t>
      </w:r>
      <w:r w:rsidRPr="009D1528">
        <w:rPr>
          <w:lang w:val="en-US" w:eastAsia="de-DE"/>
        </w:rPr>
        <w:t xml:space="preserve"> The authors themselves are responsible for the legally correct use of all tables</w:t>
      </w:r>
      <w:r w:rsidRPr="009D1528">
        <w:rPr>
          <w:lang w:val="en-US"/>
        </w:rPr>
        <w:t>.</w:t>
      </w:r>
    </w:p>
    <w:p w14:paraId="15C0BB2E" w14:textId="77777777" w:rsidR="00DC20BE" w:rsidRDefault="00DC20BE">
      <w:pPr>
        <w:spacing w:after="160" w:line="259" w:lineRule="auto"/>
        <w:jc w:val="left"/>
        <w:rPr>
          <w:rFonts w:asciiTheme="majorHAnsi" w:eastAsia="Times New Roman" w:hAnsiTheme="majorHAnsi" w:cstheme="majorHAnsi"/>
          <w:b/>
          <w:bCs/>
          <w:color w:val="1C72A8"/>
          <w:sz w:val="26"/>
          <w:szCs w:val="26"/>
          <w:lang w:val="en-GB" w:eastAsia="de-DE"/>
        </w:rPr>
      </w:pPr>
      <w:r>
        <w:rPr>
          <w:lang w:val="en-GB"/>
        </w:rPr>
        <w:br w:type="page"/>
      </w:r>
    </w:p>
    <w:p w14:paraId="63B1B9E1" w14:textId="47CCC57A" w:rsidR="00593C67" w:rsidRPr="00F42B80" w:rsidRDefault="00593C67" w:rsidP="00593C67">
      <w:pPr>
        <w:pStyle w:val="berschrift4"/>
        <w:rPr>
          <w:lang w:val="en-GB"/>
        </w:rPr>
      </w:pPr>
      <w:r>
        <w:rPr>
          <w:lang w:val="en-GB"/>
        </w:rPr>
        <w:lastRenderedPageBreak/>
        <w:t>Images</w:t>
      </w:r>
    </w:p>
    <w:p w14:paraId="3434E287" w14:textId="53495747" w:rsidR="00593C67" w:rsidRPr="00D006EB" w:rsidRDefault="005F1FA5" w:rsidP="00593C67">
      <w:pPr>
        <w:spacing w:after="120"/>
        <w:rPr>
          <w:lang w:val="en-GB"/>
        </w:rPr>
      </w:pPr>
      <w:r w:rsidRPr="00963C7E">
        <w:rPr>
          <w:noProof/>
          <w:lang w:eastAsia="de-DE"/>
        </w:rPr>
        <mc:AlternateContent>
          <mc:Choice Requires="wps">
            <w:drawing>
              <wp:anchor distT="45720" distB="45720" distL="114300" distR="114300" simplePos="0" relativeHeight="251661312" behindDoc="0" locked="1" layoutInCell="1" allowOverlap="1" wp14:anchorId="5E41A54E" wp14:editId="4D96789C">
                <wp:simplePos x="0" y="0"/>
                <wp:positionH relativeFrom="margin">
                  <wp:posOffset>2120265</wp:posOffset>
                </wp:positionH>
                <wp:positionV relativeFrom="page">
                  <wp:posOffset>2628900</wp:posOffset>
                </wp:positionV>
                <wp:extent cx="1211580" cy="746760"/>
                <wp:effectExtent l="0" t="0" r="2667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746760"/>
                        </a:xfrm>
                        <a:prstGeom prst="rect">
                          <a:avLst/>
                        </a:prstGeom>
                        <a:solidFill>
                          <a:srgbClr val="FFFFFF"/>
                        </a:solidFill>
                        <a:ln w="9525">
                          <a:solidFill>
                            <a:srgbClr val="000000"/>
                          </a:solidFill>
                          <a:miter lim="800000"/>
                          <a:headEnd/>
                          <a:tailEnd/>
                        </a:ln>
                      </wps:spPr>
                      <wps:txbx>
                        <w:txbxContent>
                          <w:p w14:paraId="08196D55" w14:textId="77777777" w:rsidR="00593C67" w:rsidRDefault="00593C67" w:rsidP="00593C67">
                            <w:pPr>
                              <w:ind w:right="88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1A54E" id="_x0000_t202" coordsize="21600,21600" o:spt="202" path="m,l,21600r21600,l21600,xe">
                <v:stroke joinstyle="miter"/>
                <v:path gradientshapeok="t" o:connecttype="rect"/>
              </v:shapetype>
              <v:shape id="Textfeld 2" o:spid="_x0000_s1026" type="#_x0000_t202" style="position:absolute;left:0;text-align:left;margin-left:166.95pt;margin-top:207pt;width:95.4pt;height:5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">
                <v:textbox>
                  <w:txbxContent>
                    <w:p w14:paraId="08196D55" w14:textId="77777777" w:rsidR="00593C67" w:rsidRDefault="00593C67" w:rsidP="00593C67">
                      <w:pPr>
                        <w:ind w:right="889"/>
                        <w:jc w:val="center"/>
                      </w:pPr>
                    </w:p>
                  </w:txbxContent>
                </v:textbox>
                <w10:wrap type="square" anchorx="margin" anchory="page"/>
                <w10:anchorlock/>
              </v:shape>
            </w:pict>
          </mc:Fallback>
        </mc:AlternateContent>
      </w:r>
      <w:r w:rsidR="00593C67">
        <w:rPr>
          <w:lang w:val="en-GB"/>
        </w:rPr>
        <w:t>S</w:t>
      </w:r>
      <w:r w:rsidR="00593C67" w:rsidRPr="00D006EB">
        <w:rPr>
          <w:lang w:val="en-GB"/>
        </w:rPr>
        <w:t>elf-</w:t>
      </w:r>
      <w:r w:rsidR="00593C67">
        <w:rPr>
          <w:lang w:val="en-GB"/>
        </w:rPr>
        <w:t>created</w:t>
      </w:r>
      <w:r w:rsidR="00593C67" w:rsidRPr="00D006EB">
        <w:rPr>
          <w:lang w:val="en-GB"/>
        </w:rPr>
        <w:t xml:space="preserve"> images</w:t>
      </w:r>
      <w:r w:rsidR="00593C67">
        <w:rPr>
          <w:lang w:val="en-GB"/>
        </w:rPr>
        <w:t xml:space="preserve"> do not need to be cited. If you would nevertheless like to cite them, please proceed as follows:</w:t>
      </w:r>
    </w:p>
    <w:p w14:paraId="02E4044C" w14:textId="77777777" w:rsidR="00593C67" w:rsidRPr="00D006EB" w:rsidRDefault="00593C67" w:rsidP="00593C67">
      <w:pPr>
        <w:rPr>
          <w:lang w:val="en-GB"/>
        </w:rPr>
      </w:pPr>
    </w:p>
    <w:p w14:paraId="00859847" w14:textId="4A34D2B2" w:rsidR="00593C67" w:rsidRPr="00D006EB" w:rsidRDefault="00593C67" w:rsidP="00593C67">
      <w:pPr>
        <w:rPr>
          <w:lang w:val="en-GB"/>
        </w:rPr>
      </w:pPr>
    </w:p>
    <w:p w14:paraId="202F85E8" w14:textId="17D56707" w:rsidR="00593C67" w:rsidRPr="00D006EB" w:rsidRDefault="00593C67" w:rsidP="00593C67">
      <w:pPr>
        <w:rPr>
          <w:lang w:val="en-GB"/>
        </w:rPr>
      </w:pPr>
    </w:p>
    <w:p w14:paraId="207D8582" w14:textId="77777777" w:rsidR="00593C67" w:rsidRPr="00D006EB" w:rsidRDefault="00593C67" w:rsidP="00593C67">
      <w:pPr>
        <w:rPr>
          <w:sz w:val="14"/>
          <w:szCs w:val="14"/>
          <w:lang w:val="en-GB"/>
        </w:rPr>
      </w:pPr>
    </w:p>
    <w:p w14:paraId="0A779642" w14:textId="784DF070" w:rsidR="00593C67" w:rsidRPr="00D006EB" w:rsidRDefault="00593C67" w:rsidP="00593C67">
      <w:pPr>
        <w:spacing w:before="120" w:after="120"/>
        <w:rPr>
          <w:sz w:val="20"/>
          <w:szCs w:val="20"/>
          <w:lang w:val="en-GB"/>
        </w:rPr>
      </w:pPr>
    </w:p>
    <w:p w14:paraId="28CC2723" w14:textId="1A7FD880" w:rsidR="00593C67" w:rsidRPr="008B39AD" w:rsidRDefault="00593C67" w:rsidP="00593C67">
      <w:pPr>
        <w:pStyle w:val="Untertitel"/>
        <w:rPr>
          <w:lang w:val="en-US"/>
        </w:rPr>
      </w:pPr>
      <w:r w:rsidRPr="00334ACC">
        <w:rPr>
          <w:lang w:val="en-US"/>
        </w:rPr>
        <w:t xml:space="preserve">Figure 1: Motivational Interventions. </w:t>
      </w:r>
      <w:r w:rsidRPr="00646B9F">
        <w:rPr>
          <w:lang w:val="en-US"/>
        </w:rPr>
        <w:t>Figure</w:t>
      </w:r>
      <w:r w:rsidRPr="008B39AD">
        <w:rPr>
          <w:lang w:val="en-US"/>
        </w:rPr>
        <w:t xml:space="preserve">: CC BY </w:t>
      </w:r>
      <w:r w:rsidR="007D6C53">
        <w:rPr>
          <w:lang w:val="en-US"/>
        </w:rPr>
        <w:t>Lisa Miller</w:t>
      </w:r>
      <w:r w:rsidRPr="008B39AD">
        <w:rPr>
          <w:lang w:val="en-US"/>
        </w:rPr>
        <w:t>.</w:t>
      </w:r>
    </w:p>
    <w:p w14:paraId="3B06364B" w14:textId="77777777" w:rsidR="00593C67" w:rsidRPr="008B39AD" w:rsidRDefault="00593C67" w:rsidP="00593C67">
      <w:pPr>
        <w:spacing w:before="120"/>
        <w:jc w:val="center"/>
        <w:rPr>
          <w:lang w:val="en-US"/>
        </w:rPr>
      </w:pPr>
    </w:p>
    <w:p w14:paraId="785DA725" w14:textId="77777777" w:rsidR="00593C67" w:rsidRPr="008B39AD" w:rsidRDefault="00593C67" w:rsidP="00593C67">
      <w:pPr>
        <w:spacing w:after="120"/>
        <w:rPr>
          <w:lang w:val="en-US"/>
        </w:rPr>
      </w:pPr>
      <w:r>
        <w:rPr>
          <w:lang w:val="en-US"/>
        </w:rPr>
        <w:t>If you would like to cite a copyright-free image, please proceed as follows:</w:t>
      </w:r>
    </w:p>
    <w:p w14:paraId="3BE236B8" w14:textId="77777777" w:rsidR="00593C67" w:rsidRDefault="00593C67" w:rsidP="00593C67">
      <w:pPr>
        <w:jc w:val="center"/>
        <w:rPr>
          <w:highlight w:val="yellow"/>
        </w:rPr>
      </w:pPr>
      <w:r>
        <w:rPr>
          <w:noProof/>
          <w:lang w:eastAsia="de-DE"/>
        </w:rPr>
        <w:drawing>
          <wp:inline distT="0" distB="0" distL="0" distR="0" wp14:anchorId="2D89FFDA" wp14:editId="66FAB85B">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05A097B" w14:textId="77777777" w:rsidR="00593C67" w:rsidRPr="00646B9F" w:rsidRDefault="00593C67" w:rsidP="00B179AD">
      <w:pPr>
        <w:pStyle w:val="Untertitel"/>
        <w:spacing w:after="0"/>
        <w:rPr>
          <w:lang w:val="en-US"/>
        </w:rPr>
      </w:pPr>
      <w:r w:rsidRPr="00646B9F">
        <w:rPr>
          <w:lang w:val="en-US"/>
        </w:rPr>
        <w:t xml:space="preserve">Figure 2: Media. </w:t>
      </w:r>
    </w:p>
    <w:p w14:paraId="492AAF51" w14:textId="4E51256D" w:rsidR="00593C67" w:rsidRPr="002978A5" w:rsidRDefault="00593C67" w:rsidP="00B179AD">
      <w:pPr>
        <w:pStyle w:val="Untertitel"/>
        <w:spacing w:after="0"/>
        <w:rPr>
          <w:lang w:val="en-US"/>
        </w:rPr>
      </w:pPr>
      <w:r w:rsidRPr="002978A5">
        <w:rPr>
          <w:lang w:val="en-US"/>
        </w:rPr>
        <w:t xml:space="preserve">Source: </w:t>
      </w:r>
      <w:hyperlink r:id="rId9" w:history="1">
        <w:r w:rsidRPr="002978A5">
          <w:rPr>
            <w:rStyle w:val="Hyperlink"/>
            <w:lang w:val="en-US"/>
          </w:rPr>
          <w:t>https://pixabay.com/de/photos/notebook-arbeitsplatz-schreibtisch-336634/</w:t>
        </w:r>
      </w:hyperlink>
      <w:r w:rsidRPr="002978A5">
        <w:rPr>
          <w:lang w:val="en-US"/>
        </w:rPr>
        <w:t xml:space="preserve"> </w:t>
      </w:r>
      <w:r w:rsidR="00B179AD">
        <w:rPr>
          <w:lang w:val="en-US"/>
        </w:rPr>
        <w:t>(09.01.2023)</w:t>
      </w:r>
    </w:p>
    <w:p w14:paraId="2DC5E584" w14:textId="702E5EF0" w:rsidR="00593C67" w:rsidRPr="008B39AD" w:rsidRDefault="00761D74" w:rsidP="00732CF7">
      <w:pPr>
        <w:spacing w:before="120" w:after="120"/>
        <w:rPr>
          <w:lang w:val="en-US"/>
        </w:rPr>
      </w:pPr>
      <w:r>
        <w:rPr>
          <w:lang w:val="en-US" w:eastAsia="de-DE"/>
        </w:rPr>
        <w:t>When citing images that have been</w:t>
      </w:r>
      <w:r w:rsidR="00593C67">
        <w:rPr>
          <w:lang w:val="en-US" w:eastAsia="de-DE"/>
        </w:rPr>
        <w:t xml:space="preserve"> taken over or adapted from other sources </w:t>
      </w:r>
      <w:r w:rsidR="000E7159">
        <w:rPr>
          <w:lang w:val="en-US" w:eastAsia="de-DE"/>
        </w:rPr>
        <w:t xml:space="preserve">the name of the author or creator, the full link and date of retrieval or the name of the author, the year of publication and page number (author, year, page) need to be given. </w:t>
      </w:r>
      <w:r w:rsidR="00593C67" w:rsidRPr="008B39AD">
        <w:rPr>
          <w:lang w:val="en-US"/>
        </w:rPr>
        <w:t xml:space="preserve">The authors </w:t>
      </w:r>
      <w:r w:rsidR="00593C67">
        <w:rPr>
          <w:lang w:val="en-US"/>
        </w:rPr>
        <w:t xml:space="preserve">themselves </w:t>
      </w:r>
      <w:r w:rsidR="00593C67" w:rsidRPr="008B39AD">
        <w:rPr>
          <w:lang w:val="en-US"/>
        </w:rPr>
        <w:t>are responsible for the</w:t>
      </w:r>
      <w:r w:rsidR="00593C67">
        <w:rPr>
          <w:lang w:val="en-US"/>
        </w:rPr>
        <w:t>ir</w:t>
      </w:r>
      <w:r w:rsidR="00593C67" w:rsidRPr="008B39AD">
        <w:rPr>
          <w:lang w:val="en-US"/>
        </w:rPr>
        <w:t xml:space="preserve"> legally correct use.</w:t>
      </w:r>
    </w:p>
    <w:p w14:paraId="1C02CE73" w14:textId="77777777" w:rsidR="00593C67" w:rsidRPr="00F42B80" w:rsidRDefault="00593C67" w:rsidP="00593C67">
      <w:pPr>
        <w:pStyle w:val="berschrift4"/>
        <w:rPr>
          <w:lang w:val="en-GB"/>
        </w:rPr>
      </w:pPr>
      <w:r>
        <w:rPr>
          <w:lang w:val="en-GB"/>
        </w:rPr>
        <w:t>Figures</w:t>
      </w:r>
    </w:p>
    <w:p w14:paraId="6D6311A5" w14:textId="77777777" w:rsidR="00064756" w:rsidRPr="00F57143" w:rsidRDefault="00064756" w:rsidP="00064756">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2A2CEF9B" w14:textId="77777777" w:rsidR="00593C67" w:rsidRPr="00F57143" w:rsidRDefault="00593C67" w:rsidP="00593C67">
      <w:pPr>
        <w:jc w:val="center"/>
        <w:rPr>
          <w:lang w:val="en-GB"/>
        </w:rPr>
      </w:pPr>
      <w:r>
        <w:rPr>
          <w:noProof/>
          <w:lang w:eastAsia="de-DE"/>
        </w:rPr>
        <w:drawing>
          <wp:inline distT="0" distB="0" distL="0" distR="0" wp14:anchorId="20844C59" wp14:editId="0E71B95E">
            <wp:extent cx="3744000" cy="1836000"/>
            <wp:effectExtent l="0" t="0" r="8890" b="12065"/>
            <wp:docPr id="3" name="Diagramm 2">
              <a:extLst xmlns:a="http://schemas.openxmlformats.org/drawingml/2006/main">
                <a:ext uri="{FF2B5EF4-FFF2-40B4-BE49-F238E27FC236}">
                  <a16:creationId xmlns:a16="http://schemas.microsoft.com/office/drawing/2014/main" id="{1C9C0337-2DE5-45BC-AE18-C1E11901C0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F0C5CF" w14:textId="77777777" w:rsidR="00593C67" w:rsidRPr="002978A5" w:rsidRDefault="00593C67" w:rsidP="00697AE8">
      <w:pPr>
        <w:pStyle w:val="Untertitel"/>
        <w:rPr>
          <w:lang w:val="en-US"/>
        </w:rPr>
      </w:pPr>
      <w:r w:rsidRPr="002978A5">
        <w:rPr>
          <w:lang w:val="en-US"/>
        </w:rPr>
        <w:t>Figure 3: Title or short description of the graph.</w:t>
      </w:r>
    </w:p>
    <w:p w14:paraId="566F6A04" w14:textId="1AD90558" w:rsidR="00064756" w:rsidRPr="00F57143" w:rsidRDefault="00064756" w:rsidP="00064756">
      <w:pPr>
        <w:spacing w:after="120"/>
        <w:rPr>
          <w:rFonts w:eastAsia="Times New Roman"/>
          <w:b/>
          <w:bCs/>
          <w:color w:val="003362"/>
          <w:sz w:val="24"/>
          <w:szCs w:val="24"/>
          <w:lang w:val="en-GB" w:eastAsia="de-DE"/>
        </w:rPr>
      </w:pPr>
      <w:r>
        <w:rPr>
          <w:lang w:val="en-US"/>
        </w:rPr>
        <w:lastRenderedPageBreak/>
        <w:t xml:space="preserve">Here, the same procedure as described under 3.2 applies when citing graphs. </w:t>
      </w:r>
      <w:r w:rsidRPr="008B39AD">
        <w:rPr>
          <w:lang w:val="en-US"/>
        </w:rPr>
        <w:t xml:space="preserve">The authors </w:t>
      </w:r>
      <w:r>
        <w:rPr>
          <w:lang w:val="en-US"/>
        </w:rPr>
        <w:t xml:space="preserve">themselves </w:t>
      </w:r>
      <w:r w:rsidRPr="008B39AD">
        <w:rPr>
          <w:lang w:val="en-US"/>
        </w:rPr>
        <w:t>are responsible for the</w:t>
      </w:r>
      <w:r>
        <w:rPr>
          <w:lang w:val="en-US"/>
        </w:rPr>
        <w:t>ir</w:t>
      </w:r>
      <w:r w:rsidRPr="008B39AD">
        <w:rPr>
          <w:lang w:val="en-US"/>
        </w:rPr>
        <w:t xml:space="preserve"> legally correct use.</w:t>
      </w:r>
    </w:p>
    <w:p w14:paraId="1822051D" w14:textId="13BAD02A" w:rsidR="00593C67" w:rsidRPr="00F42B80" w:rsidRDefault="005F1FA5" w:rsidP="00593C67">
      <w:pPr>
        <w:pStyle w:val="berschrift3"/>
        <w:rPr>
          <w:lang w:val="en-GB"/>
        </w:rPr>
      </w:pPr>
      <w:bookmarkStart w:id="0" w:name="_Textual_referencesReferences_in"/>
      <w:bookmarkEnd w:id="0"/>
      <w:r>
        <w:rPr>
          <w:lang w:val="en-GB"/>
        </w:rPr>
        <w:t>References within the text</w:t>
      </w:r>
    </w:p>
    <w:p w14:paraId="6C2AEF84" w14:textId="7311B41B" w:rsidR="00593C67" w:rsidRPr="003F25C6" w:rsidRDefault="00A453F5" w:rsidP="00593C67">
      <w:pPr>
        <w:rPr>
          <w:lang w:val="en-US"/>
        </w:rPr>
      </w:pPr>
      <w:r>
        <w:rPr>
          <w:lang w:val="en-US"/>
        </w:rPr>
        <w:t>For in-text-citations, consider the examples given below</w:t>
      </w:r>
      <w:r w:rsidR="005F1FA5">
        <w:rPr>
          <w:lang w:val="en-US"/>
        </w:rPr>
        <w:t xml:space="preserve">: </w:t>
      </w:r>
    </w:p>
    <w:p w14:paraId="46338DD1" w14:textId="77777777" w:rsidR="00593C67" w:rsidRPr="003F25C6" w:rsidRDefault="00593C67" w:rsidP="00593C67">
      <w:pPr>
        <w:rPr>
          <w:lang w:val="en-US"/>
        </w:rPr>
      </w:pPr>
    </w:p>
    <w:p w14:paraId="42D4764C" w14:textId="77777777" w:rsidR="00593C67" w:rsidRPr="001E1FD0" w:rsidRDefault="00593C67" w:rsidP="00593C67">
      <w:pPr>
        <w:rPr>
          <w:lang w:val="en-GB"/>
        </w:rPr>
      </w:pPr>
      <w:r>
        <w:rPr>
          <w:lang w:val="en-GB"/>
        </w:rPr>
        <w:t>One</w:t>
      </w:r>
      <w:r w:rsidRPr="001E1FD0">
        <w:rPr>
          <w:lang w:val="en-GB"/>
        </w:rPr>
        <w:t xml:space="preserve"> </w:t>
      </w:r>
      <w:r>
        <w:rPr>
          <w:lang w:val="en-GB"/>
        </w:rPr>
        <w:t>a</w:t>
      </w:r>
      <w:r w:rsidRPr="001E1FD0">
        <w:rPr>
          <w:lang w:val="en-GB"/>
        </w:rPr>
        <w:t xml:space="preserve">uthor: </w:t>
      </w:r>
    </w:p>
    <w:p w14:paraId="6BCB269C" w14:textId="41FE5856" w:rsidR="00593C67" w:rsidRPr="00715F79" w:rsidRDefault="00593C67" w:rsidP="005B6D89">
      <w:pPr>
        <w:pStyle w:val="Listenabsatz"/>
        <w:numPr>
          <w:ilvl w:val="0"/>
          <w:numId w:val="1"/>
        </w:numPr>
        <w:spacing w:after="0"/>
        <w:contextualSpacing w:val="0"/>
        <w:jc w:val="both"/>
        <w:rPr>
          <w:rFonts w:cstheme="minorHAnsi"/>
          <w:sz w:val="22"/>
          <w:szCs w:val="32"/>
          <w:lang w:val="en-US"/>
        </w:rPr>
      </w:pPr>
      <w:r w:rsidRPr="00715F79">
        <w:rPr>
          <w:rFonts w:cstheme="minorHAnsi"/>
          <w:sz w:val="22"/>
          <w:szCs w:val="32"/>
          <w:u w:val="single"/>
          <w:lang w:val="en-US"/>
        </w:rPr>
        <w:t>Direct quote:</w:t>
      </w:r>
      <w:r w:rsidRPr="00715F79">
        <w:rPr>
          <w:rFonts w:cstheme="minorHAnsi"/>
          <w:sz w:val="22"/>
          <w:szCs w:val="32"/>
          <w:lang w:val="en-US"/>
        </w:rPr>
        <w:t xml:space="preserve"> “Despite the fact that technology has potentially removed some of the most problematic aspects of distance language learning, […] distance learners still have to schedule and pace their own learning” (Murphy, 2011, 108). </w:t>
      </w:r>
    </w:p>
    <w:p w14:paraId="6B95292D" w14:textId="31617A27" w:rsidR="00593C67" w:rsidRPr="00715F79" w:rsidRDefault="00593C67" w:rsidP="005B6D89">
      <w:pPr>
        <w:pStyle w:val="Listenabsatz"/>
        <w:numPr>
          <w:ilvl w:val="0"/>
          <w:numId w:val="1"/>
        </w:numPr>
        <w:spacing w:after="0"/>
        <w:ind w:left="714" w:hanging="357"/>
        <w:contextualSpacing w:val="0"/>
        <w:jc w:val="both"/>
        <w:rPr>
          <w:rFonts w:cstheme="minorHAnsi"/>
          <w:sz w:val="22"/>
          <w:szCs w:val="32"/>
          <w:lang w:val="en-US"/>
        </w:rPr>
      </w:pPr>
      <w:r w:rsidRPr="00715F79">
        <w:rPr>
          <w:rFonts w:cstheme="minorHAnsi"/>
          <w:sz w:val="22"/>
          <w:szCs w:val="32"/>
          <w:u w:val="single"/>
          <w:lang w:val="en-US"/>
        </w:rPr>
        <w:t>Indirect quote</w:t>
      </w:r>
      <w:r w:rsidRPr="00715F79">
        <w:rPr>
          <w:rFonts w:cstheme="minorHAnsi"/>
          <w:sz w:val="22"/>
          <w:szCs w:val="32"/>
          <w:lang w:val="en-US"/>
        </w:rPr>
        <w:t>: Although technology has facilitated distance learning, learners are still responsible for their own learning progress (cf. Murphy, 2011, 108).</w:t>
      </w:r>
    </w:p>
    <w:p w14:paraId="5459A2F3" w14:textId="77777777" w:rsidR="00593C67" w:rsidRPr="005F1FA5" w:rsidRDefault="00593C67" w:rsidP="008F0155">
      <w:pPr>
        <w:pStyle w:val="Listenabsatz"/>
        <w:spacing w:after="0"/>
        <w:ind w:left="714"/>
        <w:contextualSpacing w:val="0"/>
        <w:jc w:val="both"/>
        <w:rPr>
          <w:lang w:val="en-US"/>
        </w:rPr>
      </w:pPr>
    </w:p>
    <w:p w14:paraId="0DCD2B02" w14:textId="77777777" w:rsidR="00593C67" w:rsidRPr="001E1FD0" w:rsidRDefault="00593C67" w:rsidP="00593C67">
      <w:pPr>
        <w:rPr>
          <w:lang w:val="en-GB"/>
        </w:rPr>
      </w:pPr>
      <w:r>
        <w:rPr>
          <w:lang w:val="en-GB"/>
        </w:rPr>
        <w:t>Two</w:t>
      </w:r>
      <w:r w:rsidRPr="001E1FD0">
        <w:rPr>
          <w:lang w:val="en-GB"/>
        </w:rPr>
        <w:t xml:space="preserve"> </w:t>
      </w:r>
      <w:r>
        <w:rPr>
          <w:lang w:val="en-GB"/>
        </w:rPr>
        <w:t>a</w:t>
      </w:r>
      <w:r w:rsidRPr="001E1FD0">
        <w:rPr>
          <w:lang w:val="en-GB"/>
        </w:rPr>
        <w:t>uthors:</w:t>
      </w:r>
    </w:p>
    <w:p w14:paraId="12F7A054" w14:textId="0C5D3FD1" w:rsidR="00593C67" w:rsidRPr="00715F79" w:rsidRDefault="00593C67" w:rsidP="005B6D89">
      <w:pPr>
        <w:pStyle w:val="Listenabsatz"/>
        <w:numPr>
          <w:ilvl w:val="0"/>
          <w:numId w:val="3"/>
        </w:numPr>
        <w:spacing w:after="160"/>
        <w:jc w:val="both"/>
        <w:rPr>
          <w:sz w:val="22"/>
          <w:szCs w:val="32"/>
          <w:lang w:val="en-US"/>
        </w:rPr>
      </w:pPr>
      <w:r w:rsidRPr="00715F79">
        <w:rPr>
          <w:rFonts w:cstheme="minorHAnsi"/>
          <w:sz w:val="22"/>
          <w:szCs w:val="32"/>
          <w:u w:val="single"/>
          <w:lang w:val="en-US"/>
        </w:rPr>
        <w:t>Direct quote:</w:t>
      </w:r>
      <w:r w:rsidRPr="00715F79">
        <w:rPr>
          <w:rFonts w:cstheme="minorHAnsi"/>
          <w:sz w:val="22"/>
          <w:szCs w:val="32"/>
          <w:lang w:val="en-US"/>
        </w:rPr>
        <w:t xml:space="preserve"> “A growing number of teachers and researchers claim that there is a hidden racism within TESOL professionalism which is directed at so-called ‘nonnative speaker’ teachers” </w:t>
      </w:r>
      <w:r w:rsidRPr="00715F79">
        <w:rPr>
          <w:sz w:val="22"/>
          <w:szCs w:val="32"/>
          <w:lang w:val="en-US"/>
        </w:rPr>
        <w:t>(Holliday &amp; Aboshiha, 2009, 669).</w:t>
      </w:r>
    </w:p>
    <w:p w14:paraId="40CE7D9F" w14:textId="2A534198" w:rsidR="00593C67" w:rsidRPr="00715F79" w:rsidRDefault="00593C67" w:rsidP="005B6D89">
      <w:pPr>
        <w:pStyle w:val="Listenabsatz"/>
        <w:numPr>
          <w:ilvl w:val="0"/>
          <w:numId w:val="1"/>
        </w:numPr>
        <w:spacing w:after="0"/>
        <w:contextualSpacing w:val="0"/>
        <w:jc w:val="both"/>
        <w:rPr>
          <w:rFonts w:cstheme="minorHAnsi"/>
          <w:sz w:val="22"/>
          <w:szCs w:val="32"/>
          <w:lang w:val="en-US"/>
        </w:rPr>
      </w:pPr>
      <w:r w:rsidRPr="00715F79">
        <w:rPr>
          <w:rFonts w:cstheme="minorHAnsi"/>
          <w:sz w:val="22"/>
          <w:szCs w:val="32"/>
          <w:u w:val="single"/>
          <w:lang w:val="en-US"/>
        </w:rPr>
        <w:t>Indirect quote:</w:t>
      </w:r>
      <w:r w:rsidRPr="00715F79">
        <w:rPr>
          <w:rFonts w:cstheme="minorHAnsi"/>
          <w:sz w:val="22"/>
          <w:szCs w:val="32"/>
          <w:lang w:val="en-US"/>
        </w:rPr>
        <w:t xml:space="preserve"> In recent years, teachers as well as researchers have drawn attention to racism against non-native speakers of English within TESOL (cf.</w:t>
      </w:r>
      <w:r w:rsidRPr="00715F79">
        <w:rPr>
          <w:sz w:val="22"/>
          <w:szCs w:val="32"/>
          <w:lang w:val="en-US"/>
        </w:rPr>
        <w:t xml:space="preserve"> Holliday &amp; Aboshiha, 2009, 669</w:t>
      </w:r>
      <w:r w:rsidRPr="00715F79">
        <w:rPr>
          <w:rFonts w:cstheme="minorHAnsi"/>
          <w:sz w:val="22"/>
          <w:szCs w:val="32"/>
          <w:lang w:val="en-US"/>
        </w:rPr>
        <w:t xml:space="preserve">). </w:t>
      </w:r>
    </w:p>
    <w:p w14:paraId="4CB62510" w14:textId="77777777" w:rsidR="00593C67" w:rsidRPr="005F1FA5" w:rsidRDefault="00593C67" w:rsidP="008F0155">
      <w:pPr>
        <w:pStyle w:val="Listenabsatz"/>
        <w:spacing w:after="0"/>
        <w:contextualSpacing w:val="0"/>
        <w:jc w:val="both"/>
        <w:rPr>
          <w:rFonts w:cstheme="minorHAnsi"/>
          <w:lang w:val="en-US"/>
        </w:rPr>
      </w:pPr>
    </w:p>
    <w:p w14:paraId="02B8AAA9" w14:textId="44E24715" w:rsidR="00593C67" w:rsidRPr="001E1FD0" w:rsidRDefault="00593C67" w:rsidP="00593C67">
      <w:pPr>
        <w:rPr>
          <w:lang w:val="en-GB"/>
        </w:rPr>
      </w:pPr>
      <w:r>
        <w:rPr>
          <w:lang w:val="en-GB"/>
        </w:rPr>
        <w:t>Three or more</w:t>
      </w:r>
      <w:r w:rsidRPr="001E1FD0">
        <w:rPr>
          <w:lang w:val="en-GB"/>
        </w:rPr>
        <w:t xml:space="preserve"> authors</w:t>
      </w:r>
      <w:r w:rsidR="00D019FB">
        <w:rPr>
          <w:lang w:val="en-GB"/>
        </w:rPr>
        <w:t>:</w:t>
      </w:r>
    </w:p>
    <w:p w14:paraId="0177D2B1" w14:textId="546D32E3" w:rsidR="00593C67" w:rsidRPr="00715F79" w:rsidRDefault="00593C67" w:rsidP="005B6D89">
      <w:pPr>
        <w:pStyle w:val="Listenabsatz"/>
        <w:numPr>
          <w:ilvl w:val="0"/>
          <w:numId w:val="4"/>
        </w:numPr>
        <w:spacing w:after="160"/>
        <w:jc w:val="both"/>
        <w:rPr>
          <w:sz w:val="22"/>
          <w:szCs w:val="32"/>
          <w:lang w:val="en-US"/>
        </w:rPr>
      </w:pPr>
      <w:r w:rsidRPr="00715F79">
        <w:rPr>
          <w:rFonts w:cstheme="minorHAnsi"/>
          <w:sz w:val="22"/>
          <w:szCs w:val="32"/>
          <w:u w:val="single"/>
          <w:lang w:val="en-US"/>
        </w:rPr>
        <w:t>Direct quote:</w:t>
      </w:r>
      <w:r w:rsidRPr="00715F79">
        <w:rPr>
          <w:rFonts w:cstheme="minorHAnsi"/>
          <w:sz w:val="22"/>
          <w:szCs w:val="32"/>
          <w:lang w:val="en-US"/>
        </w:rPr>
        <w:t xml:space="preserve"> “An integral part of being human, motivation has been an important and valued strand of psychological science since the 1930s […]” (Lamb et al., 2019, 3). </w:t>
      </w:r>
    </w:p>
    <w:p w14:paraId="6CDA73BE" w14:textId="45B1480B" w:rsidR="00593C67" w:rsidRPr="00715F79" w:rsidRDefault="00593C67" w:rsidP="005B6D89">
      <w:pPr>
        <w:pStyle w:val="Listenabsatz"/>
        <w:numPr>
          <w:ilvl w:val="0"/>
          <w:numId w:val="1"/>
        </w:numPr>
        <w:spacing w:after="0"/>
        <w:contextualSpacing w:val="0"/>
        <w:jc w:val="both"/>
        <w:rPr>
          <w:rFonts w:cstheme="minorHAnsi"/>
          <w:sz w:val="22"/>
          <w:szCs w:val="32"/>
          <w:lang w:val="en-US"/>
        </w:rPr>
      </w:pPr>
      <w:r w:rsidRPr="00715F79">
        <w:rPr>
          <w:rFonts w:cstheme="minorHAnsi"/>
          <w:sz w:val="22"/>
          <w:szCs w:val="32"/>
          <w:u w:val="single"/>
          <w:lang w:val="en-US"/>
        </w:rPr>
        <w:t>Indirect quote</w:t>
      </w:r>
      <w:r w:rsidRPr="00715F79">
        <w:rPr>
          <w:rFonts w:cstheme="minorHAnsi"/>
          <w:sz w:val="22"/>
          <w:szCs w:val="32"/>
          <w:lang w:val="en-US"/>
        </w:rPr>
        <w:t>: Motivation has been an important concept in psychological science for more than 90 years (cf. Lamb et al., 2019, 3).</w:t>
      </w:r>
    </w:p>
    <w:p w14:paraId="11A318D6" w14:textId="77777777" w:rsidR="008F0155" w:rsidRPr="008F0155" w:rsidRDefault="008F0155" w:rsidP="008F0155">
      <w:pPr>
        <w:rPr>
          <w:lang w:val="en-US"/>
        </w:rPr>
      </w:pPr>
    </w:p>
    <w:p w14:paraId="13972DA4" w14:textId="20071291" w:rsidR="00593C67" w:rsidRDefault="00A17891" w:rsidP="00593C67">
      <w:pPr>
        <w:pStyle w:val="Listenabsatz"/>
        <w:spacing w:after="0"/>
        <w:contextualSpacing w:val="0"/>
        <w:jc w:val="both"/>
        <w:rPr>
          <w:rFonts w:cstheme="minorHAnsi"/>
          <w:sz w:val="22"/>
          <w:shd w:val="clear" w:color="auto" w:fill="FFFFFF"/>
          <w:lang w:val="en-GB"/>
        </w:rPr>
      </w:pPr>
      <w:r>
        <w:rPr>
          <w:rFonts w:cstheme="minorHAnsi"/>
          <w:sz w:val="22"/>
          <w:shd w:val="clear" w:color="auto" w:fill="FFFFFF"/>
          <w:lang w:val="en-GB"/>
        </w:rPr>
        <w:t>W</w:t>
      </w:r>
      <w:r w:rsidRPr="00A17891">
        <w:rPr>
          <w:rFonts w:cstheme="minorHAnsi"/>
          <w:sz w:val="22"/>
          <w:shd w:val="clear" w:color="auto" w:fill="FFFFFF"/>
          <w:lang w:val="en-GB"/>
        </w:rPr>
        <w:t xml:space="preserve">hen </w:t>
      </w:r>
      <w:r w:rsidRPr="006B7985">
        <w:rPr>
          <w:rFonts w:cstheme="minorHAnsi"/>
          <w:b/>
          <w:bCs/>
          <w:sz w:val="22"/>
          <w:shd w:val="clear" w:color="auto" w:fill="FFFFFF"/>
          <w:lang w:val="en-GB"/>
        </w:rPr>
        <w:t xml:space="preserve">one </w:t>
      </w:r>
      <w:r w:rsidR="00A246B6" w:rsidRPr="006B7985">
        <w:rPr>
          <w:rFonts w:cstheme="minorHAnsi"/>
          <w:b/>
          <w:bCs/>
          <w:sz w:val="22"/>
          <w:shd w:val="clear" w:color="auto" w:fill="FFFFFF"/>
          <w:lang w:val="en-GB"/>
        </w:rPr>
        <w:t>source</w:t>
      </w:r>
      <w:r w:rsidR="00A246B6">
        <w:rPr>
          <w:rFonts w:cstheme="minorHAnsi"/>
          <w:sz w:val="22"/>
          <w:shd w:val="clear" w:color="auto" w:fill="FFFFFF"/>
          <w:lang w:val="en-GB"/>
        </w:rPr>
        <w:t xml:space="preserve"> </w:t>
      </w:r>
      <w:r w:rsidR="0055792A">
        <w:rPr>
          <w:rFonts w:cstheme="minorHAnsi"/>
          <w:sz w:val="22"/>
          <w:shd w:val="clear" w:color="auto" w:fill="FFFFFF"/>
          <w:lang w:val="en-GB"/>
        </w:rPr>
        <w:t xml:space="preserve">is </w:t>
      </w:r>
      <w:r w:rsidR="00622601">
        <w:rPr>
          <w:rFonts w:cstheme="minorHAnsi"/>
          <w:sz w:val="22"/>
          <w:shd w:val="clear" w:color="auto" w:fill="FFFFFF"/>
          <w:lang w:val="en-GB"/>
        </w:rPr>
        <w:t>c</w:t>
      </w:r>
      <w:r w:rsidR="00A246B6">
        <w:rPr>
          <w:rFonts w:cstheme="minorHAnsi"/>
          <w:sz w:val="22"/>
          <w:shd w:val="clear" w:color="auto" w:fill="FFFFFF"/>
          <w:lang w:val="en-GB"/>
        </w:rPr>
        <w:t xml:space="preserve">ited </w:t>
      </w:r>
      <w:r w:rsidR="00622601" w:rsidRPr="006B7985">
        <w:rPr>
          <w:rFonts w:cstheme="minorHAnsi"/>
          <w:b/>
          <w:bCs/>
          <w:sz w:val="22"/>
          <w:shd w:val="clear" w:color="auto" w:fill="FFFFFF"/>
          <w:lang w:val="en-GB"/>
        </w:rPr>
        <w:t>c</w:t>
      </w:r>
      <w:r w:rsidR="00A246B6" w:rsidRPr="006B7985">
        <w:rPr>
          <w:rFonts w:cstheme="minorHAnsi"/>
          <w:b/>
          <w:bCs/>
          <w:sz w:val="22"/>
          <w:shd w:val="clear" w:color="auto" w:fill="FFFFFF"/>
          <w:lang w:val="en-GB"/>
        </w:rPr>
        <w:t>onsecutively</w:t>
      </w:r>
      <w:r w:rsidR="00A246B6">
        <w:rPr>
          <w:rFonts w:cstheme="minorHAnsi"/>
          <w:sz w:val="22"/>
          <w:shd w:val="clear" w:color="auto" w:fill="FFFFFF"/>
          <w:lang w:val="en-GB"/>
        </w:rPr>
        <w:t xml:space="preserve"> two or more times </w:t>
      </w:r>
      <w:r w:rsidR="006D57E1">
        <w:rPr>
          <w:rFonts w:cstheme="minorHAnsi"/>
          <w:sz w:val="22"/>
          <w:shd w:val="clear" w:color="auto" w:fill="FFFFFF"/>
          <w:lang w:val="en-GB"/>
        </w:rPr>
        <w:t>with</w:t>
      </w:r>
      <w:r w:rsidR="00A246B6">
        <w:rPr>
          <w:rFonts w:cstheme="minorHAnsi"/>
          <w:sz w:val="22"/>
          <w:shd w:val="clear" w:color="auto" w:fill="FFFFFF"/>
          <w:lang w:val="en-GB"/>
        </w:rPr>
        <w:t xml:space="preserve">in </w:t>
      </w:r>
      <w:r w:rsidR="00B818E8">
        <w:rPr>
          <w:rFonts w:cstheme="minorHAnsi"/>
          <w:sz w:val="22"/>
          <w:shd w:val="clear" w:color="auto" w:fill="FFFFFF"/>
          <w:lang w:val="en-GB"/>
        </w:rPr>
        <w:t>one paragraph, “ibid.” should be used</w:t>
      </w:r>
      <w:r w:rsidR="00622601">
        <w:rPr>
          <w:rFonts w:cstheme="minorHAnsi"/>
          <w:sz w:val="22"/>
          <w:shd w:val="clear" w:color="auto" w:fill="FFFFFF"/>
          <w:lang w:val="en-GB"/>
        </w:rPr>
        <w:t>.</w:t>
      </w:r>
      <w:r w:rsidR="00152F1D">
        <w:rPr>
          <w:rFonts w:cstheme="minorHAnsi"/>
          <w:sz w:val="22"/>
          <w:shd w:val="clear" w:color="auto" w:fill="FFFFFF"/>
          <w:lang w:val="en-GB"/>
        </w:rPr>
        <w:t xml:space="preserve"> If the same </w:t>
      </w:r>
      <w:r w:rsidR="0055792A">
        <w:rPr>
          <w:rFonts w:cstheme="minorHAnsi"/>
          <w:sz w:val="22"/>
          <w:shd w:val="clear" w:color="auto" w:fill="FFFFFF"/>
          <w:lang w:val="en-GB"/>
        </w:rPr>
        <w:t>source is cited</w:t>
      </w:r>
      <w:r w:rsidR="00090EF4">
        <w:rPr>
          <w:rFonts w:cstheme="minorHAnsi"/>
          <w:sz w:val="22"/>
          <w:shd w:val="clear" w:color="auto" w:fill="FFFFFF"/>
          <w:lang w:val="en-GB"/>
        </w:rPr>
        <w:t xml:space="preserve"> several times</w:t>
      </w:r>
      <w:r w:rsidR="0055792A">
        <w:rPr>
          <w:rFonts w:cstheme="minorHAnsi"/>
          <w:sz w:val="22"/>
          <w:shd w:val="clear" w:color="auto" w:fill="FFFFFF"/>
          <w:lang w:val="en-GB"/>
        </w:rPr>
        <w:t xml:space="preserve"> and only the page</w:t>
      </w:r>
      <w:r w:rsidR="00090EF4">
        <w:rPr>
          <w:rFonts w:cstheme="minorHAnsi"/>
          <w:sz w:val="22"/>
          <w:shd w:val="clear" w:color="auto" w:fill="FFFFFF"/>
          <w:lang w:val="en-GB"/>
        </w:rPr>
        <w:t xml:space="preserve"> number</w:t>
      </w:r>
      <w:r w:rsidR="0055792A">
        <w:rPr>
          <w:rFonts w:cstheme="minorHAnsi"/>
          <w:sz w:val="22"/>
          <w:shd w:val="clear" w:color="auto" w:fill="FFFFFF"/>
          <w:lang w:val="en-GB"/>
        </w:rPr>
        <w:t xml:space="preserve"> is different, please use “ibid</w:t>
      </w:r>
      <w:r w:rsidR="00715F79">
        <w:rPr>
          <w:rFonts w:cstheme="minorHAnsi"/>
          <w:sz w:val="22"/>
          <w:shd w:val="clear" w:color="auto" w:fill="FFFFFF"/>
          <w:lang w:val="en-GB"/>
        </w:rPr>
        <w:t>.</w:t>
      </w:r>
      <w:r w:rsidR="0055792A">
        <w:rPr>
          <w:rFonts w:cstheme="minorHAnsi"/>
          <w:sz w:val="22"/>
          <w:shd w:val="clear" w:color="auto" w:fill="FFFFFF"/>
          <w:lang w:val="en-GB"/>
        </w:rPr>
        <w:t xml:space="preserve">” followed by a </w:t>
      </w:r>
      <w:r w:rsidR="000B0628">
        <w:rPr>
          <w:rFonts w:cstheme="minorHAnsi"/>
          <w:sz w:val="22"/>
          <w:shd w:val="clear" w:color="auto" w:fill="FFFFFF"/>
          <w:lang w:val="en-GB"/>
        </w:rPr>
        <w:t>comma and the new page number</w:t>
      </w:r>
      <w:r w:rsidR="0055792A">
        <w:rPr>
          <w:rFonts w:cstheme="minorHAnsi"/>
          <w:sz w:val="22"/>
          <w:shd w:val="clear" w:color="auto" w:fill="FFFFFF"/>
          <w:lang w:val="en-GB"/>
        </w:rPr>
        <w:t xml:space="preserve">. </w:t>
      </w:r>
    </w:p>
    <w:p w14:paraId="08EAFBA1" w14:textId="78F08D37" w:rsidR="00F461E7" w:rsidRPr="00715F79" w:rsidRDefault="00F461E7" w:rsidP="00F461E7">
      <w:pPr>
        <w:pStyle w:val="Default"/>
        <w:numPr>
          <w:ilvl w:val="0"/>
          <w:numId w:val="9"/>
        </w:numPr>
        <w:rPr>
          <w:rFonts w:asciiTheme="minorHAnsi" w:hAnsiTheme="minorHAnsi" w:cstheme="minorHAnsi"/>
          <w:color w:val="3E3D40"/>
          <w:sz w:val="22"/>
          <w:szCs w:val="22"/>
          <w:shd w:val="clear" w:color="auto" w:fill="FFFFFF"/>
        </w:rPr>
      </w:pPr>
      <w:r w:rsidRPr="00715F79">
        <w:rPr>
          <w:rFonts w:asciiTheme="minorHAnsi" w:hAnsiTheme="minorHAnsi" w:cstheme="minorHAnsi"/>
          <w:color w:val="3E3D40"/>
          <w:sz w:val="22"/>
          <w:szCs w:val="22"/>
          <w:u w:val="single"/>
          <w:shd w:val="clear" w:color="auto" w:fill="FFFFFF"/>
        </w:rPr>
        <w:t>Example:</w:t>
      </w:r>
      <w:r w:rsidRPr="00715F79">
        <w:rPr>
          <w:rFonts w:asciiTheme="minorHAnsi" w:hAnsiTheme="minorHAnsi" w:cstheme="minorHAnsi"/>
          <w:color w:val="3E3D40"/>
          <w:sz w:val="22"/>
          <w:szCs w:val="22"/>
          <w:shd w:val="clear" w:color="auto" w:fill="FFFFFF"/>
        </w:rPr>
        <w:t xml:space="preserve"> Ein Deskriptor aus dem Lehrer*innenfragebogen, der dem dritten Kompetenzbereich zugerech-net wurde, lautet z. B. wie folgt: „Ich kann mit Hilfe digitaler Medien geeignete Lernmaterialien bzw. Akti-vitäten (z. B. Webquests, Lernapps) erstellen“ (Bacher, 2021, 281). Der folgende Deskriptor aus dem Schü-ler*innenfragebogen bezieht sich auf den Bereich Kritischer Umgang: „Ich kann die Qualität digitaler In-halte (z. B. Glaubwürdigkeit, Angemessenheit, Vollständigkeit) kritisch bewerten“ (ibid., 286). </w:t>
      </w:r>
    </w:p>
    <w:p w14:paraId="4CD5BBA4" w14:textId="77777777" w:rsidR="00F461E7" w:rsidRPr="00F461E7" w:rsidRDefault="00F461E7" w:rsidP="00593C67">
      <w:pPr>
        <w:pStyle w:val="Listenabsatz"/>
        <w:spacing w:after="0"/>
        <w:contextualSpacing w:val="0"/>
        <w:jc w:val="both"/>
        <w:rPr>
          <w:rFonts w:cstheme="minorHAnsi"/>
          <w:sz w:val="22"/>
          <w:shd w:val="clear" w:color="auto" w:fill="FFFFFF"/>
          <w:lang w:val="de-AT"/>
        </w:rPr>
      </w:pPr>
    </w:p>
    <w:p w14:paraId="29BEA959" w14:textId="1FB11D0C" w:rsidR="00593C67" w:rsidRPr="00ED015A" w:rsidRDefault="00593C67" w:rsidP="00593C67">
      <w:pPr>
        <w:rPr>
          <w:lang w:val="en-US"/>
        </w:rPr>
      </w:pPr>
      <w:r w:rsidRPr="005F1FA5">
        <w:rPr>
          <w:lang w:val="en-US"/>
        </w:rPr>
        <w:t>If</w:t>
      </w:r>
      <w:r>
        <w:rPr>
          <w:lang w:val="en-US"/>
        </w:rPr>
        <w:t xml:space="preserve"> </w:t>
      </w:r>
      <w:r w:rsidRPr="006B7985">
        <w:rPr>
          <w:b/>
          <w:bCs/>
          <w:u w:val="single"/>
          <w:lang w:val="en-US"/>
        </w:rPr>
        <w:t>quotations</w:t>
      </w:r>
      <w:r w:rsidRPr="006B7985">
        <w:rPr>
          <w:b/>
          <w:bCs/>
          <w:u w:val="single"/>
          <w:lang w:val="en-GB"/>
        </w:rPr>
        <w:t xml:space="preserve"> exceed three lines</w:t>
      </w:r>
      <w:r>
        <w:rPr>
          <w:lang w:val="en-GB"/>
        </w:rPr>
        <w:t xml:space="preserve">, </w:t>
      </w:r>
      <w:r w:rsidR="005F1FA5">
        <w:rPr>
          <w:lang w:val="en-GB"/>
        </w:rPr>
        <w:t>q</w:t>
      </w:r>
      <w:r>
        <w:rPr>
          <w:lang w:val="en-GB"/>
        </w:rPr>
        <w:t xml:space="preserve">uotation marks are not used. </w:t>
      </w:r>
      <w:r w:rsidR="003A7061">
        <w:rPr>
          <w:lang w:val="en-GB"/>
        </w:rPr>
        <w:t xml:space="preserve">Please, indent the text and </w:t>
      </w:r>
      <w:r>
        <w:rPr>
          <w:lang w:val="en-GB"/>
        </w:rPr>
        <w:t>u</w:t>
      </w:r>
      <w:r w:rsidRPr="00ED015A">
        <w:rPr>
          <w:lang w:val="en-US"/>
        </w:rPr>
        <w:t xml:space="preserve">se </w:t>
      </w:r>
      <w:r>
        <w:rPr>
          <w:lang w:val="en-US"/>
        </w:rPr>
        <w:t xml:space="preserve">the </w:t>
      </w:r>
      <w:r w:rsidRPr="00ED015A">
        <w:rPr>
          <w:lang w:val="en-US"/>
        </w:rPr>
        <w:t xml:space="preserve">font size </w:t>
      </w:r>
      <w:r w:rsidRPr="006B7985">
        <w:rPr>
          <w:b/>
          <w:bCs/>
          <w:iCs/>
          <w:lang w:val="en-US"/>
        </w:rPr>
        <w:t>Calibri (</w:t>
      </w:r>
      <w:r w:rsidR="003A7061">
        <w:rPr>
          <w:b/>
          <w:bCs/>
          <w:iCs/>
          <w:lang w:val="en-US"/>
        </w:rPr>
        <w:t xml:space="preserve"> text </w:t>
      </w:r>
      <w:r w:rsidRPr="006B7985">
        <w:rPr>
          <w:b/>
          <w:bCs/>
          <w:iCs/>
          <w:lang w:val="en-US"/>
        </w:rPr>
        <w:t>body)</w:t>
      </w:r>
      <w:r w:rsidR="003A7061">
        <w:rPr>
          <w:b/>
          <w:bCs/>
          <w:iCs/>
          <w:lang w:val="en-US"/>
        </w:rPr>
        <w:t xml:space="preserve"> </w:t>
      </w:r>
      <w:r w:rsidR="003A7061" w:rsidRPr="006B7985">
        <w:rPr>
          <w:b/>
          <w:bCs/>
          <w:iCs/>
          <w:lang w:val="en-US"/>
        </w:rPr>
        <w:t>10</w:t>
      </w:r>
      <w:r w:rsidRPr="006B7985">
        <w:rPr>
          <w:b/>
          <w:bCs/>
          <w:iCs/>
          <w:lang w:val="en-US"/>
        </w:rPr>
        <w:t>.</w:t>
      </w:r>
      <w:r>
        <w:rPr>
          <w:lang w:val="en-US"/>
        </w:rPr>
        <w:t xml:space="preserve"> Here is an example:</w:t>
      </w:r>
      <w:r w:rsidRPr="00ED015A">
        <w:rPr>
          <w:lang w:val="en-US"/>
        </w:rPr>
        <w:t xml:space="preserve"> </w:t>
      </w:r>
    </w:p>
    <w:p w14:paraId="12737AB9" w14:textId="045D6848" w:rsidR="00593C67" w:rsidRPr="00FC7B62" w:rsidRDefault="00593C67" w:rsidP="005221DB">
      <w:pPr>
        <w:pStyle w:val="Titel"/>
        <w:ind w:left="709" w:right="0"/>
        <w:rPr>
          <w:lang w:val="en-US"/>
        </w:rPr>
      </w:pPr>
      <w:r w:rsidRPr="00FC7B62">
        <w:rPr>
          <w:lang w:val="en-US"/>
        </w:rPr>
        <w:t>When we refer to visual communication</w:t>
      </w:r>
      <w:r w:rsidR="002F4A51">
        <w:rPr>
          <w:lang w:val="en-US"/>
        </w:rPr>
        <w:t>,</w:t>
      </w:r>
      <w:r w:rsidRPr="00FC7B62">
        <w:rPr>
          <w:lang w:val="en-US"/>
        </w:rPr>
        <w:t xml:space="preserve"> we me</w:t>
      </w:r>
      <w:r>
        <w:rPr>
          <w:lang w:val="en-US"/>
        </w:rPr>
        <w:t xml:space="preserve">an acts of representation where </w:t>
      </w:r>
      <w:r w:rsidRPr="00FC7B62">
        <w:rPr>
          <w:lang w:val="en-US"/>
        </w:rPr>
        <w:t xml:space="preserve">on the one hand we have a text maker who uses a set of visual resources to communicate a set of ideas, attitude and values to others. […] Visual communication can occur through the clothes we wear, through </w:t>
      </w:r>
      <w:r w:rsidRPr="00FC7B62">
        <w:rPr>
          <w:lang w:val="en-US"/>
        </w:rPr>
        <w:lastRenderedPageBreak/>
        <w:t>gesture, a children’s board game, through the way we lay out our homes, through the way houses are built to suggest austerity and</w:t>
      </w:r>
      <w:r>
        <w:rPr>
          <w:lang w:val="en-US"/>
        </w:rPr>
        <w:t xml:space="preserve"> </w:t>
      </w:r>
      <w:r w:rsidRPr="00FC7B62">
        <w:rPr>
          <w:lang w:val="en-US"/>
        </w:rPr>
        <w:t>conformity or their opposites. Visual communication occurs through computer</w:t>
      </w:r>
      <w:r>
        <w:rPr>
          <w:lang w:val="en-US"/>
        </w:rPr>
        <w:t xml:space="preserve"> </w:t>
      </w:r>
      <w:r w:rsidRPr="00FC7B62">
        <w:rPr>
          <w:lang w:val="en-US"/>
        </w:rPr>
        <w:t>software, the way weapons are made to look, the design of cars and bicycles,</w:t>
      </w:r>
      <w:r>
        <w:rPr>
          <w:lang w:val="en-US"/>
        </w:rPr>
        <w:t xml:space="preserve"> </w:t>
      </w:r>
      <w:r w:rsidRPr="00FC7B62">
        <w:rPr>
          <w:lang w:val="en-US"/>
        </w:rPr>
        <w:t>shoes, the way we are taught to look at the sky at night. And it is not so much</w:t>
      </w:r>
      <w:r>
        <w:rPr>
          <w:lang w:val="en-US"/>
        </w:rPr>
        <w:t xml:space="preserve"> </w:t>
      </w:r>
      <w:r w:rsidRPr="00FC7B62">
        <w:rPr>
          <w:lang w:val="en-US"/>
        </w:rPr>
        <w:t>that humans experience these things through the visual apparatus alone but also</w:t>
      </w:r>
      <w:r>
        <w:rPr>
          <w:lang w:val="en-US"/>
        </w:rPr>
        <w:t xml:space="preserve"> </w:t>
      </w:r>
      <w:r w:rsidRPr="00FC7B62">
        <w:rPr>
          <w:lang w:val="en-US"/>
        </w:rPr>
        <w:t>through our “haptic sense”. In other words through our physical sense of being</w:t>
      </w:r>
      <w:r>
        <w:rPr>
          <w:lang w:val="en-US"/>
        </w:rPr>
        <w:t xml:space="preserve"> </w:t>
      </w:r>
      <w:r w:rsidRPr="00FC7B62">
        <w:rPr>
          <w:lang w:val="en-US"/>
        </w:rPr>
        <w:t xml:space="preserve">in spaces comprised of, and in relation to, these phenomena. </w:t>
      </w:r>
      <w:r w:rsidRPr="00FC7B62">
        <w:rPr>
          <w:noProof/>
          <w:szCs w:val="18"/>
          <w:lang w:val="en-US"/>
        </w:rPr>
        <w:t>(</w:t>
      </w:r>
      <w:r>
        <w:rPr>
          <w:noProof/>
          <w:szCs w:val="18"/>
          <w:lang w:val="en-US"/>
        </w:rPr>
        <w:t>Machin</w:t>
      </w:r>
      <w:r w:rsidRPr="00FC7B62">
        <w:rPr>
          <w:noProof/>
          <w:szCs w:val="18"/>
          <w:lang w:val="en-US"/>
        </w:rPr>
        <w:t>, 201</w:t>
      </w:r>
      <w:r>
        <w:rPr>
          <w:noProof/>
          <w:szCs w:val="18"/>
          <w:lang w:val="en-US"/>
        </w:rPr>
        <w:t>4</w:t>
      </w:r>
      <w:r w:rsidR="0034482A">
        <w:rPr>
          <w:noProof/>
          <w:szCs w:val="18"/>
          <w:lang w:val="en-US"/>
        </w:rPr>
        <w:t>,</w:t>
      </w:r>
      <w:r w:rsidRPr="00FC7B62">
        <w:rPr>
          <w:noProof/>
          <w:szCs w:val="18"/>
          <w:lang w:val="en-US"/>
        </w:rPr>
        <w:t xml:space="preserve"> </w:t>
      </w:r>
      <w:r>
        <w:rPr>
          <w:noProof/>
          <w:szCs w:val="18"/>
          <w:lang w:val="en-US"/>
        </w:rPr>
        <w:t>7</w:t>
      </w:r>
      <w:r w:rsidRPr="00FC7B62">
        <w:rPr>
          <w:noProof/>
          <w:szCs w:val="18"/>
          <w:lang w:val="en-US"/>
        </w:rPr>
        <w:t>).</w:t>
      </w:r>
    </w:p>
    <w:p w14:paraId="7337D84E" w14:textId="3FBBA1F4" w:rsidR="00593C67" w:rsidRPr="00F42B80" w:rsidRDefault="00593C67" w:rsidP="00593C67">
      <w:pPr>
        <w:pStyle w:val="berschrift3"/>
        <w:rPr>
          <w:lang w:val="en-GB"/>
        </w:rPr>
      </w:pPr>
      <w:r w:rsidRPr="00F42B80">
        <w:rPr>
          <w:lang w:val="en-GB"/>
        </w:rPr>
        <w:t>Cyrillic names</w:t>
      </w:r>
      <w:r w:rsidR="00BF4C7E">
        <w:rPr>
          <w:lang w:val="en-GB"/>
        </w:rPr>
        <w:t xml:space="preserve"> or </w:t>
      </w:r>
      <w:r w:rsidRPr="00F42B80">
        <w:rPr>
          <w:lang w:val="en-GB"/>
        </w:rPr>
        <w:t xml:space="preserve">quotes </w:t>
      </w:r>
    </w:p>
    <w:p w14:paraId="40722504" w14:textId="60254F03" w:rsidR="00593C67" w:rsidRPr="0005455E" w:rsidRDefault="00D628DC" w:rsidP="00593C67">
      <w:pPr>
        <w:rPr>
          <w:lang w:val="en-US"/>
        </w:rPr>
      </w:pPr>
      <w:r>
        <w:rPr>
          <w:lang w:val="en-GB"/>
        </w:rPr>
        <w:t>Within the</w:t>
      </w:r>
      <w:r w:rsidR="00593C67">
        <w:rPr>
          <w:lang w:val="en-GB"/>
        </w:rPr>
        <w:t xml:space="preserve"> text, Cyrillic </w:t>
      </w:r>
      <w:r w:rsidR="00593C67" w:rsidRPr="006B7985">
        <w:rPr>
          <w:b/>
          <w:bCs/>
          <w:lang w:val="en-GB"/>
        </w:rPr>
        <w:t>names</w:t>
      </w:r>
      <w:r w:rsidR="00593C67">
        <w:rPr>
          <w:lang w:val="en-GB"/>
        </w:rPr>
        <w:t xml:space="preserve"> of authors need to be scientifically </w:t>
      </w:r>
      <w:r w:rsidR="00593C67" w:rsidRPr="006B7985">
        <w:rPr>
          <w:b/>
          <w:bCs/>
          <w:lang w:val="en-GB"/>
        </w:rPr>
        <w:t>transliterated</w:t>
      </w:r>
      <w:r w:rsidR="00593C67">
        <w:rPr>
          <w:lang w:val="en-GB"/>
        </w:rPr>
        <w:t xml:space="preserve">. </w:t>
      </w:r>
      <w:r w:rsidR="00593C67" w:rsidRPr="006B7985">
        <w:rPr>
          <w:b/>
          <w:bCs/>
          <w:lang w:val="en-US"/>
        </w:rPr>
        <w:t>Quotations</w:t>
      </w:r>
      <w:r w:rsidR="00593C67">
        <w:rPr>
          <w:lang w:val="en-US"/>
        </w:rPr>
        <w:t xml:space="preserve"> may be included </w:t>
      </w:r>
      <w:r w:rsidR="00593C67" w:rsidRPr="006B7985">
        <w:rPr>
          <w:b/>
          <w:bCs/>
          <w:lang w:val="en-US"/>
        </w:rPr>
        <w:t>in the original language</w:t>
      </w:r>
      <w:r w:rsidR="00593C67">
        <w:rPr>
          <w:lang w:val="en-US"/>
        </w:rPr>
        <w:t xml:space="preserve"> and do not need to be translated.</w:t>
      </w:r>
      <w:r w:rsidR="00593C67" w:rsidRPr="0005455E">
        <w:rPr>
          <w:lang w:val="en-US"/>
        </w:rPr>
        <w:t xml:space="preserve"> </w:t>
      </w:r>
    </w:p>
    <w:p w14:paraId="7602EDE1" w14:textId="77777777" w:rsidR="00593C67" w:rsidRPr="0005455E" w:rsidRDefault="00593C67" w:rsidP="00593C67">
      <w:pPr>
        <w:rPr>
          <w:u w:val="single"/>
          <w:lang w:val="en-US"/>
        </w:rPr>
      </w:pPr>
      <w:r w:rsidRPr="0005455E">
        <w:rPr>
          <w:u w:val="single"/>
          <w:lang w:val="en-US"/>
        </w:rPr>
        <w:t>Example:</w:t>
      </w:r>
    </w:p>
    <w:p w14:paraId="696CD25D" w14:textId="32987727" w:rsidR="00593C67" w:rsidRPr="002316CC" w:rsidRDefault="00593C67" w:rsidP="00593C67">
      <w:pPr>
        <w:rPr>
          <w:lang w:val="ru-RU"/>
        </w:rPr>
      </w:pPr>
      <w:r w:rsidRPr="0005455E">
        <w:rPr>
          <w:lang w:val="en-GB"/>
        </w:rPr>
        <w:t xml:space="preserve">In his article </w:t>
      </w:r>
      <w:r>
        <w:rPr>
          <w:lang w:val="en-GB"/>
        </w:rPr>
        <w:t>“</w:t>
      </w:r>
      <w:r w:rsidRPr="0005455E">
        <w:rPr>
          <w:lang w:val="en-GB"/>
        </w:rPr>
        <w:t xml:space="preserve">Sexus, </w:t>
      </w:r>
      <w:r w:rsidRPr="001E1FD0">
        <w:rPr>
          <w:lang w:val="ru-RU"/>
        </w:rPr>
        <w:t>или</w:t>
      </w:r>
      <w:r w:rsidRPr="00334ACC">
        <w:rPr>
          <w:lang w:val="en-US"/>
        </w:rPr>
        <w:t xml:space="preserve"> </w:t>
      </w:r>
      <w:r w:rsidRPr="001E1FD0">
        <w:rPr>
          <w:lang w:val="ru-RU"/>
        </w:rPr>
        <w:t>проблема</w:t>
      </w:r>
      <w:r w:rsidRPr="00334ACC">
        <w:rPr>
          <w:lang w:val="en-US"/>
        </w:rPr>
        <w:t xml:space="preserve"> </w:t>
      </w:r>
      <w:r w:rsidRPr="001E1FD0">
        <w:rPr>
          <w:lang w:val="ru-RU"/>
        </w:rPr>
        <w:t>пола</w:t>
      </w:r>
      <w:r w:rsidRPr="00334ACC">
        <w:rPr>
          <w:lang w:val="en-US"/>
        </w:rPr>
        <w:t xml:space="preserve"> </w:t>
      </w:r>
      <w:r w:rsidRPr="001E1FD0">
        <w:rPr>
          <w:lang w:val="ru-RU"/>
        </w:rPr>
        <w:t>в</w:t>
      </w:r>
      <w:r w:rsidRPr="00334ACC">
        <w:rPr>
          <w:lang w:val="en-US"/>
        </w:rPr>
        <w:t xml:space="preserve"> </w:t>
      </w:r>
      <w:r w:rsidRPr="001E1FD0">
        <w:rPr>
          <w:lang w:val="ru-RU"/>
        </w:rPr>
        <w:t>русском</w:t>
      </w:r>
      <w:r w:rsidRPr="00334ACC">
        <w:rPr>
          <w:lang w:val="en-US"/>
        </w:rPr>
        <w:t xml:space="preserve"> </w:t>
      </w:r>
      <w:r w:rsidRPr="001E1FD0">
        <w:rPr>
          <w:lang w:val="ru-RU"/>
        </w:rPr>
        <w:t>языке</w:t>
      </w:r>
      <w:r>
        <w:rPr>
          <w:lang w:val="en-GB"/>
        </w:rPr>
        <w:t>”</w:t>
      </w:r>
      <w:r w:rsidRPr="0005455E">
        <w:rPr>
          <w:lang w:val="en-GB"/>
        </w:rPr>
        <w:t>, Krongauz</w:t>
      </w:r>
      <w:r w:rsidRPr="0005455E">
        <w:rPr>
          <w:lang w:val="en-US"/>
        </w:rPr>
        <w:t xml:space="preserve"> (1996) examines the function</w:t>
      </w:r>
      <w:r>
        <w:rPr>
          <w:lang w:val="en-US"/>
        </w:rPr>
        <w:t>s</w:t>
      </w:r>
      <w:r w:rsidRPr="0005455E">
        <w:rPr>
          <w:lang w:val="en-US"/>
        </w:rPr>
        <w:t xml:space="preserve"> of the category of sexus based on different naming strategies for animals and humans. </w:t>
      </w:r>
      <w:r>
        <w:rPr>
          <w:lang w:val="en-US"/>
        </w:rPr>
        <w:t>With</w:t>
      </w:r>
      <w:r w:rsidRPr="002748FB">
        <w:rPr>
          <w:lang w:val="ru-RU"/>
        </w:rPr>
        <w:t xml:space="preserve"> </w:t>
      </w:r>
      <w:r>
        <w:rPr>
          <w:lang w:val="en-US"/>
        </w:rPr>
        <w:t>regard</w:t>
      </w:r>
      <w:r w:rsidRPr="002748FB">
        <w:rPr>
          <w:lang w:val="ru-RU"/>
        </w:rPr>
        <w:t xml:space="preserve"> </w:t>
      </w:r>
      <w:r>
        <w:rPr>
          <w:lang w:val="en-US"/>
        </w:rPr>
        <w:t>to</w:t>
      </w:r>
      <w:r w:rsidRPr="0005455E">
        <w:rPr>
          <w:lang w:val="ru-RU"/>
        </w:rPr>
        <w:t xml:space="preserve"> </w:t>
      </w:r>
      <w:r w:rsidRPr="0005455E">
        <w:rPr>
          <w:lang w:val="en-US"/>
        </w:rPr>
        <w:t>animals</w:t>
      </w:r>
      <w:r w:rsidRPr="0005455E">
        <w:rPr>
          <w:lang w:val="ru-RU"/>
        </w:rPr>
        <w:t xml:space="preserve">, </w:t>
      </w:r>
      <w:r w:rsidRPr="0005455E">
        <w:rPr>
          <w:lang w:val="en-US"/>
        </w:rPr>
        <w:t>he</w:t>
      </w:r>
      <w:r w:rsidRPr="0005455E">
        <w:rPr>
          <w:lang w:val="ru-RU"/>
        </w:rPr>
        <w:t xml:space="preserve"> </w:t>
      </w:r>
      <w:r w:rsidRPr="0005455E">
        <w:rPr>
          <w:lang w:val="en-US"/>
        </w:rPr>
        <w:t>distinguishes</w:t>
      </w:r>
      <w:r w:rsidRPr="0005455E">
        <w:rPr>
          <w:lang w:val="ru-RU"/>
        </w:rPr>
        <w:t xml:space="preserve"> </w:t>
      </w:r>
      <w:r w:rsidRPr="0005455E">
        <w:rPr>
          <w:lang w:val="en-US"/>
        </w:rPr>
        <w:t>three</w:t>
      </w:r>
      <w:r w:rsidRPr="0005455E">
        <w:rPr>
          <w:lang w:val="ru-RU"/>
        </w:rPr>
        <w:t xml:space="preserve"> </w:t>
      </w:r>
      <w:r w:rsidRPr="0005455E">
        <w:rPr>
          <w:lang w:val="en-US"/>
        </w:rPr>
        <w:t>different</w:t>
      </w:r>
      <w:r w:rsidRPr="0005455E">
        <w:rPr>
          <w:lang w:val="ru-RU"/>
        </w:rPr>
        <w:t xml:space="preserve"> </w:t>
      </w:r>
      <w:r w:rsidRPr="0005455E">
        <w:rPr>
          <w:lang w:val="en-US"/>
        </w:rPr>
        <w:t>strategies</w:t>
      </w:r>
      <w:r w:rsidRPr="0005455E">
        <w:rPr>
          <w:lang w:val="ru-RU"/>
        </w:rPr>
        <w:t xml:space="preserve"> </w:t>
      </w:r>
      <w:r w:rsidRPr="0005455E">
        <w:rPr>
          <w:lang w:val="en-US"/>
        </w:rPr>
        <w:t>or</w:t>
      </w:r>
      <w:r w:rsidRPr="0005455E">
        <w:rPr>
          <w:lang w:val="ru-RU"/>
        </w:rPr>
        <w:t xml:space="preserve"> </w:t>
      </w:r>
      <w:r w:rsidRPr="0005455E">
        <w:rPr>
          <w:lang w:val="en-US"/>
        </w:rPr>
        <w:t>classes</w:t>
      </w:r>
      <w:r w:rsidRPr="0005455E">
        <w:rPr>
          <w:lang w:val="ru-RU"/>
        </w:rPr>
        <w:t>:</w:t>
      </w:r>
      <w:r>
        <w:rPr>
          <w:lang w:val="ru-RU"/>
        </w:rPr>
        <w:t xml:space="preserve"> «Названия</w:t>
      </w:r>
      <w:r w:rsidRPr="002316CC">
        <w:rPr>
          <w:lang w:val="ru-RU"/>
        </w:rPr>
        <w:t xml:space="preserve"> животных разбиваются на три класса в зависимости от того, какие способы выражения пола для них возможн</w:t>
      </w:r>
      <w:r>
        <w:rPr>
          <w:lang w:val="ru-RU"/>
        </w:rPr>
        <w:t>ы»</w:t>
      </w:r>
      <w:r w:rsidRPr="002316CC">
        <w:rPr>
          <w:lang w:val="ru-RU"/>
        </w:rPr>
        <w:t xml:space="preserve"> (Krongauz, 1996, </w:t>
      </w:r>
      <w:r w:rsidR="00755484" w:rsidRPr="00755484">
        <w:rPr>
          <w:lang w:val="ru-RU"/>
        </w:rPr>
        <w:t>5</w:t>
      </w:r>
      <w:r w:rsidR="00C76BBA">
        <w:rPr>
          <w:lang w:val="ru-RU"/>
        </w:rPr>
        <w:t>15).</w:t>
      </w:r>
    </w:p>
    <w:p w14:paraId="0ECF1CEB" w14:textId="77777777" w:rsidR="00593C67" w:rsidRPr="00F42B80" w:rsidRDefault="00593C67" w:rsidP="006B7985">
      <w:pPr>
        <w:pStyle w:val="berschrift3"/>
        <w:keepNext/>
        <w:keepLines/>
        <w:rPr>
          <w:lang w:val="en-GB"/>
        </w:rPr>
      </w:pPr>
      <w:r w:rsidRPr="00F42B80">
        <w:rPr>
          <w:lang w:val="en-GB"/>
        </w:rPr>
        <w:t xml:space="preserve">Gender-inclusive language </w:t>
      </w:r>
    </w:p>
    <w:p w14:paraId="3A9522C3" w14:textId="77777777" w:rsidR="00593C67" w:rsidRPr="00F42B80" w:rsidRDefault="00593C67" w:rsidP="006B7985">
      <w:pPr>
        <w:keepNext/>
        <w:keepLines/>
        <w:rPr>
          <w:lang w:val="en-US"/>
        </w:rPr>
      </w:pPr>
      <w:r w:rsidRPr="00F42B80">
        <w:rPr>
          <w:iCs/>
          <w:lang w:val="en-US"/>
        </w:rPr>
        <w:t xml:space="preserve">The editors of </w:t>
      </w:r>
      <w:r w:rsidRPr="00F42B80">
        <w:rPr>
          <w:i/>
          <w:lang w:val="en-US"/>
        </w:rPr>
        <w:t>DiSlaw</w:t>
      </w:r>
      <w:r w:rsidRPr="00F42B80">
        <w:rPr>
          <w:iCs/>
          <w:lang w:val="en-US"/>
        </w:rPr>
        <w:t xml:space="preserve"> </w:t>
      </w:r>
      <w:r>
        <w:rPr>
          <w:iCs/>
          <w:lang w:val="en-US"/>
        </w:rPr>
        <w:t xml:space="preserve">advocate </w:t>
      </w:r>
      <w:r w:rsidRPr="00F42B80">
        <w:rPr>
          <w:iCs/>
          <w:lang w:val="en-US"/>
        </w:rPr>
        <w:t>a gender-inclusive language</w:t>
      </w:r>
      <w:r>
        <w:rPr>
          <w:iCs/>
          <w:lang w:val="en-US"/>
        </w:rPr>
        <w:t xml:space="preserve"> use</w:t>
      </w:r>
      <w:r w:rsidRPr="00F42B80">
        <w:rPr>
          <w:iCs/>
          <w:lang w:val="en-US"/>
        </w:rPr>
        <w:t xml:space="preserve">. In German texts, the asterisk is </w:t>
      </w:r>
      <w:r>
        <w:rPr>
          <w:iCs/>
          <w:lang w:val="en-US"/>
        </w:rPr>
        <w:t>employed</w:t>
      </w:r>
      <w:r w:rsidRPr="00F42B80">
        <w:rPr>
          <w:iCs/>
          <w:lang w:val="en-US"/>
        </w:rPr>
        <w:t xml:space="preserve"> to denote gender (e.g. </w:t>
      </w:r>
      <w:r>
        <w:rPr>
          <w:iCs/>
          <w:lang w:val="en-US"/>
        </w:rPr>
        <w:t>Lehrer*innen</w:t>
      </w:r>
      <w:r w:rsidRPr="00F42B80">
        <w:rPr>
          <w:iCs/>
          <w:lang w:val="en-US"/>
        </w:rPr>
        <w:t xml:space="preserve">, </w:t>
      </w:r>
      <w:r>
        <w:rPr>
          <w:iCs/>
          <w:lang w:val="en-US"/>
        </w:rPr>
        <w:t>Lehrer*innenfortbildung</w:t>
      </w:r>
      <w:r w:rsidRPr="00F42B80">
        <w:rPr>
          <w:iCs/>
          <w:lang w:val="en-US"/>
        </w:rPr>
        <w:t xml:space="preserve">). The use of gender-inclusive language in contributions </w:t>
      </w:r>
      <w:r>
        <w:rPr>
          <w:iCs/>
          <w:lang w:val="en-US"/>
        </w:rPr>
        <w:t xml:space="preserve">other than German needs </w:t>
      </w:r>
      <w:r w:rsidRPr="00F42B80">
        <w:rPr>
          <w:iCs/>
          <w:lang w:val="en-US"/>
        </w:rPr>
        <w:t xml:space="preserve">to be adapted to the current recommendations </w:t>
      </w:r>
      <w:r>
        <w:rPr>
          <w:iCs/>
          <w:lang w:val="en-US"/>
        </w:rPr>
        <w:t>of the respective</w:t>
      </w:r>
      <w:r w:rsidRPr="00F42B80">
        <w:rPr>
          <w:iCs/>
          <w:lang w:val="en-US"/>
        </w:rPr>
        <w:t xml:space="preserve"> language.</w:t>
      </w:r>
      <w:r w:rsidRPr="00F42B80">
        <w:rPr>
          <w:lang w:val="en-US"/>
        </w:rPr>
        <w:t xml:space="preserve"> </w:t>
      </w:r>
    </w:p>
    <w:p w14:paraId="06635FF2" w14:textId="77777777" w:rsidR="00593C67" w:rsidRPr="005B131C" w:rsidRDefault="00593C67" w:rsidP="006B7985">
      <w:pPr>
        <w:pStyle w:val="berschrift3"/>
        <w:numPr>
          <w:ilvl w:val="0"/>
          <w:numId w:val="0"/>
        </w:numPr>
        <w:ind w:left="426" w:hanging="426"/>
        <w:rPr>
          <w:lang w:val="en-GB"/>
        </w:rPr>
      </w:pPr>
      <w:r w:rsidRPr="005B131C">
        <w:rPr>
          <w:lang w:val="en-GB"/>
        </w:rPr>
        <w:t>References</w:t>
      </w:r>
    </w:p>
    <w:p w14:paraId="2D6476DF" w14:textId="797CA79E" w:rsidR="00593C67" w:rsidRPr="007A3809" w:rsidRDefault="00593C67" w:rsidP="00593C67">
      <w:pPr>
        <w:tabs>
          <w:tab w:val="left" w:pos="7230"/>
        </w:tabs>
        <w:rPr>
          <w:lang w:val="en-US"/>
        </w:rPr>
      </w:pPr>
      <w:r w:rsidRPr="00F42B80">
        <w:rPr>
          <w:lang w:val="en-US"/>
        </w:rPr>
        <w:t xml:space="preserve">For references, </w:t>
      </w:r>
      <w:r w:rsidR="00AC1C28">
        <w:rPr>
          <w:lang w:val="en-US"/>
        </w:rPr>
        <w:t xml:space="preserve">please </w:t>
      </w:r>
      <w:r>
        <w:rPr>
          <w:lang w:val="en-US"/>
        </w:rPr>
        <w:t xml:space="preserve">consider </w:t>
      </w:r>
      <w:r w:rsidRPr="00F42B80">
        <w:rPr>
          <w:lang w:val="en-US"/>
        </w:rPr>
        <w:t xml:space="preserve">the </w:t>
      </w:r>
      <w:r>
        <w:rPr>
          <w:lang w:val="en-US"/>
        </w:rPr>
        <w:t>examples below</w:t>
      </w:r>
      <w:r w:rsidR="00AC1C28">
        <w:rPr>
          <w:lang w:val="en-US"/>
        </w:rPr>
        <w:t xml:space="preserve">. </w:t>
      </w:r>
      <w:r w:rsidR="00AC1C28" w:rsidRPr="007A3809">
        <w:rPr>
          <w:lang w:val="en-US"/>
        </w:rPr>
        <w:t xml:space="preserve">For the bibliography, choose </w:t>
      </w:r>
      <w:r w:rsidR="00AC1C28" w:rsidRPr="006B7985">
        <w:rPr>
          <w:b/>
          <w:bCs/>
          <w:lang w:val="en-US"/>
        </w:rPr>
        <w:t>Calibri 9</w:t>
      </w:r>
      <w:r w:rsidR="00AC1C28" w:rsidRPr="007A3809">
        <w:rPr>
          <w:lang w:val="en-US"/>
        </w:rPr>
        <w:t xml:space="preserve"> font and size.</w:t>
      </w:r>
      <w:r w:rsidR="00226AD5" w:rsidRPr="007A3809">
        <w:rPr>
          <w:lang w:val="en-US"/>
        </w:rPr>
        <w:t xml:space="preserve"> </w:t>
      </w:r>
      <w:r w:rsidR="007A3809" w:rsidRPr="006B7985">
        <w:rPr>
          <w:lang w:val="en-US"/>
        </w:rPr>
        <w:t xml:space="preserve">When specifying page numbers, please use the </w:t>
      </w:r>
      <w:r w:rsidR="004F7A10">
        <w:rPr>
          <w:lang w:val="en-US"/>
        </w:rPr>
        <w:t>“</w:t>
      </w:r>
      <w:r w:rsidR="00C20317" w:rsidRPr="00C20317">
        <w:rPr>
          <w:lang w:val="en-US"/>
        </w:rPr>
        <w:t>en dash</w:t>
      </w:r>
      <w:r w:rsidR="004F7A10">
        <w:rPr>
          <w:lang w:val="en-US"/>
        </w:rPr>
        <w:t>”</w:t>
      </w:r>
      <w:r w:rsidR="00C20317" w:rsidRPr="00C20317">
        <w:rPr>
          <w:lang w:val="en-US"/>
        </w:rPr>
        <w:t xml:space="preserve"> (–)</w:t>
      </w:r>
      <w:r w:rsidR="00C20317">
        <w:rPr>
          <w:lang w:val="en-US"/>
        </w:rPr>
        <w:t xml:space="preserve">. </w:t>
      </w:r>
      <w:r w:rsidR="007A3809" w:rsidRPr="006B7985">
        <w:rPr>
          <w:lang w:val="en-US"/>
        </w:rPr>
        <w:t xml:space="preserve">If </w:t>
      </w:r>
      <w:r w:rsidR="007A3809" w:rsidRPr="006B7985">
        <w:rPr>
          <w:b/>
          <w:bCs/>
          <w:lang w:val="en-US"/>
        </w:rPr>
        <w:t>links/URLs</w:t>
      </w:r>
      <w:r w:rsidR="007A3809" w:rsidRPr="006B7985">
        <w:rPr>
          <w:lang w:val="en-US"/>
        </w:rPr>
        <w:t xml:space="preserve"> are </w:t>
      </w:r>
      <w:r w:rsidR="007A3809" w:rsidRPr="006B7985">
        <w:rPr>
          <w:u w:val="single"/>
          <w:lang w:val="en-US"/>
        </w:rPr>
        <w:t>longer than one line</w:t>
      </w:r>
      <w:r w:rsidR="007A3809" w:rsidRPr="006B7985">
        <w:rPr>
          <w:lang w:val="en-US"/>
        </w:rPr>
        <w:t xml:space="preserve">, they </w:t>
      </w:r>
      <w:r w:rsidR="00C20317">
        <w:rPr>
          <w:lang w:val="en-US"/>
        </w:rPr>
        <w:t>must</w:t>
      </w:r>
      <w:r w:rsidR="007A3809" w:rsidRPr="006B7985">
        <w:rPr>
          <w:lang w:val="en-US"/>
        </w:rPr>
        <w:t xml:space="preserve"> be </w:t>
      </w:r>
      <w:r w:rsidR="007A3809" w:rsidRPr="006B7985">
        <w:rPr>
          <w:u w:val="single"/>
          <w:lang w:val="en-US"/>
        </w:rPr>
        <w:t>shortened</w:t>
      </w:r>
      <w:r w:rsidR="007A3809" w:rsidRPr="006B7985">
        <w:rPr>
          <w:lang w:val="en-US"/>
        </w:rPr>
        <w:t>. Please use</w:t>
      </w:r>
      <w:r w:rsidR="00C20317">
        <w:rPr>
          <w:lang w:val="en-US"/>
        </w:rPr>
        <w:t xml:space="preserve"> </w:t>
      </w:r>
      <w:hyperlink r:id="rId11" w:history="1">
        <w:r w:rsidR="00643815" w:rsidRPr="00993159">
          <w:rPr>
            <w:rStyle w:val="Hyperlink"/>
            <w:lang w:val="en-US"/>
          </w:rPr>
          <w:t>https://tinyurl.com/app</w:t>
        </w:r>
      </w:hyperlink>
      <w:r w:rsidR="00643815">
        <w:rPr>
          <w:lang w:val="en-US"/>
        </w:rPr>
        <w:t xml:space="preserve"> </w:t>
      </w:r>
      <w:r w:rsidR="007A3809" w:rsidRPr="006B7985">
        <w:rPr>
          <w:lang w:val="en-US"/>
        </w:rPr>
        <w:t>for this purpose.</w:t>
      </w:r>
      <w:r w:rsidR="00643815">
        <w:rPr>
          <w:lang w:val="en-US"/>
        </w:rPr>
        <w:t xml:space="preserve"> </w:t>
      </w:r>
      <w:r w:rsidR="00643815" w:rsidRPr="00643815">
        <w:rPr>
          <w:b/>
          <w:bCs/>
          <w:lang w:val="en-US"/>
        </w:rPr>
        <w:t>Cyrillic names</w:t>
      </w:r>
      <w:r w:rsidR="00643815">
        <w:rPr>
          <w:lang w:val="en-US"/>
        </w:rPr>
        <w:t xml:space="preserve"> should </w:t>
      </w:r>
      <w:r w:rsidR="00643815" w:rsidRPr="00643815">
        <w:rPr>
          <w:u w:val="single"/>
          <w:lang w:val="en-US"/>
        </w:rPr>
        <w:t>always</w:t>
      </w:r>
      <w:r w:rsidR="00643815">
        <w:rPr>
          <w:lang w:val="en-US"/>
        </w:rPr>
        <w:t xml:space="preserve"> be </w:t>
      </w:r>
      <w:r w:rsidR="00643815" w:rsidRPr="00643815">
        <w:rPr>
          <w:b/>
          <w:bCs/>
          <w:lang w:val="en-US"/>
        </w:rPr>
        <w:t>transliterated</w:t>
      </w:r>
      <w:r w:rsidR="00643815">
        <w:rPr>
          <w:lang w:val="en-US"/>
        </w:rPr>
        <w:t>, regardless of the language of the contribution.</w:t>
      </w:r>
    </w:p>
    <w:p w14:paraId="02310615" w14:textId="77777777" w:rsidR="00593C67" w:rsidRPr="00E35E41" w:rsidRDefault="00593C67" w:rsidP="00593C67">
      <w:pPr>
        <w:tabs>
          <w:tab w:val="left" w:pos="7230"/>
        </w:tabs>
        <w:rPr>
          <w:lang w:val="en-US"/>
        </w:rPr>
      </w:pPr>
    </w:p>
    <w:p w14:paraId="2DC30888" w14:textId="7B02E3D8" w:rsidR="00593C67" w:rsidRPr="006B7985" w:rsidRDefault="00921490" w:rsidP="006B7985">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Pr>
          <w:rStyle w:val="SchwacheHervorhebung"/>
          <w:rFonts w:asciiTheme="minorHAnsi" w:eastAsiaTheme="minorHAnsi" w:hAnsiTheme="minorHAnsi" w:cstheme="minorBidi"/>
          <w:lang w:val="de-AT"/>
        </w:rPr>
        <w:t>Authored book</w:t>
      </w:r>
    </w:p>
    <w:p w14:paraId="46F8F721" w14:textId="77777777" w:rsidR="000E253C" w:rsidRPr="003F253F" w:rsidRDefault="000E253C" w:rsidP="000E253C">
      <w:pPr>
        <w:spacing w:line="240" w:lineRule="auto"/>
        <w:ind w:left="567" w:hanging="567"/>
        <w:rPr>
          <w:color w:val="3B3838" w:themeColor="background2" w:themeShade="40"/>
          <w:sz w:val="18"/>
          <w:szCs w:val="18"/>
          <w:lang w:val="ru-RU"/>
        </w:rPr>
      </w:pPr>
      <w:r w:rsidRPr="000E253C">
        <w:rPr>
          <w:color w:val="3B3838" w:themeColor="background2" w:themeShade="40"/>
          <w:sz w:val="18"/>
          <w:szCs w:val="18"/>
          <w:lang w:val="de-AT"/>
        </w:rPr>
        <w:t xml:space="preserve">Akišina, A. &amp; Kagan, O.= </w:t>
      </w:r>
      <w:r w:rsidRPr="003F253F">
        <w:rPr>
          <w:color w:val="3B3838" w:themeColor="background2" w:themeShade="40"/>
          <w:sz w:val="18"/>
          <w:szCs w:val="18"/>
          <w:lang w:val="de-AT"/>
        </w:rPr>
        <w:t>Акишина</w:t>
      </w:r>
      <w:r w:rsidRPr="000E253C">
        <w:rPr>
          <w:color w:val="3B3838" w:themeColor="background2" w:themeShade="40"/>
          <w:sz w:val="18"/>
          <w:szCs w:val="18"/>
          <w:lang w:val="de-AT"/>
        </w:rPr>
        <w:t xml:space="preserve">, </w:t>
      </w:r>
      <w:r w:rsidRPr="003F253F">
        <w:rPr>
          <w:color w:val="3B3838" w:themeColor="background2" w:themeShade="40"/>
          <w:sz w:val="18"/>
          <w:szCs w:val="18"/>
          <w:lang w:val="de-AT"/>
        </w:rPr>
        <w:t>А</w:t>
      </w:r>
      <w:r w:rsidRPr="000E253C">
        <w:rPr>
          <w:color w:val="3B3838" w:themeColor="background2" w:themeShade="40"/>
          <w:sz w:val="18"/>
          <w:szCs w:val="18"/>
          <w:lang w:val="de-AT"/>
        </w:rPr>
        <w:t xml:space="preserve">. &amp; </w:t>
      </w:r>
      <w:r w:rsidRPr="003F253F">
        <w:rPr>
          <w:color w:val="3B3838" w:themeColor="background2" w:themeShade="40"/>
          <w:sz w:val="18"/>
          <w:szCs w:val="18"/>
          <w:lang w:val="de-AT"/>
        </w:rPr>
        <w:t>Каган</w:t>
      </w:r>
      <w:r w:rsidRPr="000E253C">
        <w:rPr>
          <w:color w:val="3B3838" w:themeColor="background2" w:themeShade="40"/>
          <w:sz w:val="18"/>
          <w:szCs w:val="18"/>
          <w:lang w:val="de-AT"/>
        </w:rPr>
        <w:t xml:space="preserve">, </w:t>
      </w:r>
      <w:r w:rsidRPr="003F253F">
        <w:rPr>
          <w:color w:val="3B3838" w:themeColor="background2" w:themeShade="40"/>
          <w:sz w:val="18"/>
          <w:szCs w:val="18"/>
          <w:lang w:val="de-AT"/>
        </w:rPr>
        <w:t>О</w:t>
      </w:r>
      <w:r w:rsidRPr="000E253C">
        <w:rPr>
          <w:color w:val="3B3838" w:themeColor="background2" w:themeShade="40"/>
          <w:sz w:val="18"/>
          <w:szCs w:val="18"/>
          <w:lang w:val="de-AT"/>
        </w:rPr>
        <w:t xml:space="preserve">.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582D8E78" w14:textId="77777777" w:rsidR="000E253C" w:rsidRPr="00AC078A" w:rsidRDefault="000E253C" w:rsidP="000E253C">
      <w:pPr>
        <w:ind w:left="567" w:hanging="567"/>
        <w:rPr>
          <w:sz w:val="18"/>
          <w:szCs w:val="18"/>
          <w:lang w:val="de-AT"/>
        </w:rPr>
      </w:pPr>
      <w:r w:rsidRPr="003F253F">
        <w:rPr>
          <w:sz w:val="18"/>
          <w:szCs w:val="18"/>
          <w:lang w:val="de-AT"/>
        </w:rPr>
        <w:t>Azimov</w:t>
      </w:r>
      <w:r w:rsidRPr="003F253F">
        <w:rPr>
          <w:sz w:val="18"/>
          <w:szCs w:val="18"/>
          <w:lang w:val="ru-RU"/>
        </w:rPr>
        <w:t xml:space="preserve">, </w:t>
      </w:r>
      <w:r w:rsidRPr="00BD72E8">
        <w:rPr>
          <w:sz w:val="18"/>
          <w:szCs w:val="18"/>
          <w:lang w:val="ru-RU"/>
        </w:rPr>
        <w:t>Ė</w:t>
      </w:r>
      <w:r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r w:rsidRPr="003F253F">
        <w:rPr>
          <w:sz w:val="18"/>
          <w:szCs w:val="18"/>
          <w:lang w:val="de-AT"/>
        </w:rPr>
        <w:t>Русский язык.</w:t>
      </w:r>
    </w:p>
    <w:p w14:paraId="66BF777F" w14:textId="77777777" w:rsidR="000E253C" w:rsidRPr="00AC078A" w:rsidRDefault="000E253C" w:rsidP="000E253C">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581E2C" w14:textId="77777777" w:rsidR="000E253C" w:rsidRPr="003F253F" w:rsidRDefault="000E253C" w:rsidP="000E253C">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r w:rsidRPr="003F253F">
        <w:rPr>
          <w:sz w:val="18"/>
          <w:szCs w:val="18"/>
          <w:lang w:val="en-US"/>
        </w:rPr>
        <w:t>Institut für Informationsmanagement Bremen GmbH (ifib).</w:t>
      </w:r>
    </w:p>
    <w:p w14:paraId="018A726D" w14:textId="77777777" w:rsidR="000E253C" w:rsidRPr="003F253F" w:rsidRDefault="000E253C" w:rsidP="000E253C">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Pr>
          <w:i/>
          <w:iCs/>
          <w:sz w:val="18"/>
          <w:szCs w:val="18"/>
          <w:lang w:val="en-US"/>
        </w:rPr>
        <w:t>s</w:t>
      </w:r>
      <w:r w:rsidRPr="003F253F">
        <w:rPr>
          <w:i/>
          <w:iCs/>
          <w:sz w:val="18"/>
          <w:szCs w:val="18"/>
          <w:lang w:val="en-US"/>
        </w:rPr>
        <w:t xml:space="preserve">trategies in the </w:t>
      </w:r>
      <w:r>
        <w:rPr>
          <w:i/>
          <w:iCs/>
          <w:sz w:val="18"/>
          <w:szCs w:val="18"/>
          <w:lang w:val="en-US"/>
        </w:rPr>
        <w:t>l</w:t>
      </w:r>
      <w:r w:rsidRPr="003F253F">
        <w:rPr>
          <w:i/>
          <w:iCs/>
          <w:sz w:val="18"/>
          <w:szCs w:val="18"/>
          <w:lang w:val="en-US"/>
        </w:rPr>
        <w:t xml:space="preserve">anguage </w:t>
      </w:r>
      <w:r>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7547D6A" w14:textId="77777777" w:rsidR="000E253C" w:rsidRDefault="000E253C" w:rsidP="000E253C">
      <w:pPr>
        <w:ind w:left="567" w:hanging="567"/>
        <w:rPr>
          <w:sz w:val="18"/>
          <w:szCs w:val="18"/>
          <w:lang w:val="en-US"/>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r w:rsidRPr="003F253F">
        <w:rPr>
          <w:sz w:val="18"/>
          <w:szCs w:val="18"/>
          <w:lang w:val="en-US"/>
        </w:rPr>
        <w:t>Facultas.</w:t>
      </w:r>
    </w:p>
    <w:p w14:paraId="4C3A0E2B" w14:textId="0651B824" w:rsidR="000E253C" w:rsidRPr="006B7985" w:rsidRDefault="000E253C" w:rsidP="000E253C">
      <w:pPr>
        <w:pStyle w:val="KeinLeerraum"/>
        <w:spacing w:after="0"/>
        <w:rPr>
          <w:sz w:val="18"/>
          <w:szCs w:val="18"/>
          <w:lang w:val="en-GB"/>
        </w:rPr>
      </w:pPr>
      <w:r w:rsidRPr="00405697">
        <w:rPr>
          <w:sz w:val="18"/>
          <w:szCs w:val="18"/>
          <w:lang w:val="en-GB"/>
        </w:rPr>
        <w:t>Vygotskij</w:t>
      </w:r>
      <w:r w:rsidR="00085C00">
        <w:rPr>
          <w:sz w:val="18"/>
          <w:szCs w:val="18"/>
          <w:lang w:val="en-GB"/>
        </w:rPr>
        <w:t>, L.</w:t>
      </w:r>
      <w:r w:rsidRPr="00E0070F">
        <w:rPr>
          <w:sz w:val="18"/>
          <w:szCs w:val="18"/>
          <w:lang w:val="en-GB"/>
        </w:rPr>
        <w:t xml:space="preserve"> = </w:t>
      </w:r>
      <w:r w:rsidRPr="006B7985">
        <w:rPr>
          <w:sz w:val="18"/>
          <w:szCs w:val="18"/>
          <w:lang w:val="ru-RU"/>
        </w:rPr>
        <w:t>Выготский</w:t>
      </w:r>
      <w:r w:rsidRPr="00E0070F">
        <w:rPr>
          <w:sz w:val="18"/>
          <w:szCs w:val="18"/>
          <w:lang w:val="en-GB"/>
        </w:rPr>
        <w:t xml:space="preserve">, </w:t>
      </w:r>
      <w:r w:rsidRPr="006B7985">
        <w:rPr>
          <w:sz w:val="18"/>
          <w:szCs w:val="18"/>
          <w:lang w:val="ru-RU"/>
        </w:rPr>
        <w:t>Л</w:t>
      </w:r>
      <w:r w:rsidRPr="00E0070F">
        <w:rPr>
          <w:sz w:val="18"/>
          <w:szCs w:val="18"/>
          <w:lang w:val="en-GB"/>
        </w:rPr>
        <w:t xml:space="preserve">. (2005). </w:t>
      </w:r>
      <w:r w:rsidRPr="006B7985">
        <w:rPr>
          <w:i/>
          <w:iCs/>
          <w:sz w:val="18"/>
          <w:szCs w:val="18"/>
          <w:lang w:val="ru-RU"/>
        </w:rPr>
        <w:t>Мышление</w:t>
      </w:r>
      <w:r w:rsidRPr="006B7985">
        <w:rPr>
          <w:i/>
          <w:iCs/>
          <w:sz w:val="18"/>
          <w:szCs w:val="18"/>
          <w:lang w:val="en-GB"/>
        </w:rPr>
        <w:t xml:space="preserve"> </w:t>
      </w:r>
      <w:r w:rsidRPr="006B7985">
        <w:rPr>
          <w:i/>
          <w:iCs/>
          <w:sz w:val="18"/>
          <w:szCs w:val="18"/>
          <w:lang w:val="ru-RU"/>
        </w:rPr>
        <w:t>и</w:t>
      </w:r>
      <w:r w:rsidRPr="006B7985">
        <w:rPr>
          <w:i/>
          <w:iCs/>
          <w:sz w:val="18"/>
          <w:szCs w:val="18"/>
          <w:lang w:val="en-GB"/>
        </w:rPr>
        <w:t xml:space="preserve"> </w:t>
      </w:r>
      <w:r w:rsidRPr="006B7985">
        <w:rPr>
          <w:i/>
          <w:iCs/>
          <w:sz w:val="18"/>
          <w:szCs w:val="18"/>
          <w:lang w:val="ru-RU"/>
        </w:rPr>
        <w:t>Речь</w:t>
      </w:r>
      <w:r w:rsidRPr="00E0070F">
        <w:rPr>
          <w:sz w:val="18"/>
          <w:szCs w:val="18"/>
          <w:lang w:val="en-GB"/>
        </w:rPr>
        <w:t xml:space="preserve">. </w:t>
      </w:r>
      <w:r w:rsidRPr="00405697">
        <w:rPr>
          <w:sz w:val="18"/>
          <w:szCs w:val="18"/>
          <w:lang w:val="en-GB"/>
        </w:rPr>
        <w:t>Лабиринт.</w:t>
      </w:r>
    </w:p>
    <w:p w14:paraId="72B28DDB" w14:textId="77777777" w:rsidR="000E253C" w:rsidRDefault="000E253C" w:rsidP="00593C67">
      <w:pPr>
        <w:rPr>
          <w:lang w:val="en-GB" w:eastAsia="de-DE"/>
        </w:rPr>
      </w:pPr>
    </w:p>
    <w:p w14:paraId="79E6E346" w14:textId="4754BD21" w:rsidR="00593C67" w:rsidRPr="006B7985" w:rsidRDefault="00AC1C28" w:rsidP="006B7985">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sidRPr="006B7985">
        <w:rPr>
          <w:rStyle w:val="SchwacheHervorhebung"/>
          <w:rFonts w:asciiTheme="minorHAnsi" w:eastAsiaTheme="minorHAnsi" w:hAnsiTheme="minorHAnsi" w:cstheme="minorBidi"/>
          <w:lang w:val="en-US"/>
        </w:rPr>
        <w:t xml:space="preserve">e-book, </w:t>
      </w:r>
      <w:r w:rsidR="00C31B6B">
        <w:rPr>
          <w:rStyle w:val="SchwacheHervorhebung"/>
          <w:rFonts w:asciiTheme="minorHAnsi" w:eastAsiaTheme="minorHAnsi" w:hAnsiTheme="minorHAnsi" w:cstheme="minorBidi"/>
          <w:lang w:val="en-US"/>
        </w:rPr>
        <w:t>open-access-s</w:t>
      </w:r>
      <w:r w:rsidRPr="006B7985">
        <w:rPr>
          <w:rStyle w:val="SchwacheHervorhebung"/>
          <w:rFonts w:asciiTheme="minorHAnsi" w:eastAsiaTheme="minorHAnsi" w:hAnsiTheme="minorHAnsi" w:cstheme="minorBidi"/>
          <w:lang w:val="en-US"/>
        </w:rPr>
        <w:t>tudy</w:t>
      </w:r>
    </w:p>
    <w:p w14:paraId="17CCB157" w14:textId="77777777" w:rsidR="001D051E" w:rsidRDefault="001D051E" w:rsidP="001D051E">
      <w:pPr>
        <w:ind w:left="567" w:hanging="567"/>
        <w:rPr>
          <w:sz w:val="18"/>
          <w:szCs w:val="18"/>
          <w:lang w:val="en-US"/>
        </w:rPr>
      </w:pPr>
      <w:r w:rsidRPr="00BD72E8">
        <w:rPr>
          <w:sz w:val="18"/>
          <w:szCs w:val="18"/>
          <w:lang w:val="fr-FR"/>
        </w:rPr>
        <w:t xml:space="preserve">Carretero, S., Vuorikari, R. &amp; Punie, Y. (2017). </w:t>
      </w:r>
      <w:r w:rsidRPr="003F253F">
        <w:rPr>
          <w:i/>
          <w:sz w:val="18"/>
          <w:szCs w:val="18"/>
          <w:lang w:val="en-US"/>
        </w:rPr>
        <w:t xml:space="preserve">DigCom 2.1: The </w:t>
      </w:r>
      <w:r>
        <w:rPr>
          <w:i/>
          <w:sz w:val="18"/>
          <w:szCs w:val="18"/>
          <w:lang w:val="en-US"/>
        </w:rPr>
        <w:t>d</w:t>
      </w:r>
      <w:r w:rsidRPr="003F253F">
        <w:rPr>
          <w:i/>
          <w:sz w:val="18"/>
          <w:szCs w:val="18"/>
          <w:lang w:val="en-US"/>
        </w:rPr>
        <w:t xml:space="preserve">igital </w:t>
      </w:r>
      <w:r>
        <w:rPr>
          <w:i/>
          <w:sz w:val="18"/>
          <w:szCs w:val="18"/>
          <w:lang w:val="en-US"/>
        </w:rPr>
        <w:t>c</w:t>
      </w:r>
      <w:r w:rsidRPr="003F253F">
        <w:rPr>
          <w:i/>
          <w:sz w:val="18"/>
          <w:szCs w:val="18"/>
          <w:lang w:val="en-US"/>
        </w:rPr>
        <w:t xml:space="preserve">ompetence </w:t>
      </w:r>
      <w:r>
        <w:rPr>
          <w:i/>
          <w:sz w:val="18"/>
          <w:szCs w:val="18"/>
          <w:lang w:val="en-US"/>
        </w:rPr>
        <w:t>f</w:t>
      </w:r>
      <w:r w:rsidRPr="003F253F">
        <w:rPr>
          <w:i/>
          <w:sz w:val="18"/>
          <w:szCs w:val="18"/>
          <w:lang w:val="en-US"/>
        </w:rPr>
        <w:t xml:space="preserve">ramework for </w:t>
      </w:r>
      <w:r>
        <w:rPr>
          <w:i/>
          <w:sz w:val="18"/>
          <w:szCs w:val="18"/>
          <w:lang w:val="en-US"/>
        </w:rPr>
        <w:t>c</w:t>
      </w:r>
      <w:r w:rsidRPr="003F253F">
        <w:rPr>
          <w:i/>
          <w:sz w:val="18"/>
          <w:szCs w:val="18"/>
          <w:lang w:val="en-US"/>
        </w:rPr>
        <w:t xml:space="preserve">itizens. With </w:t>
      </w:r>
      <w:r>
        <w:rPr>
          <w:i/>
          <w:sz w:val="18"/>
          <w:szCs w:val="18"/>
          <w:lang w:val="en-US"/>
        </w:rPr>
        <w:t>e</w:t>
      </w:r>
      <w:r w:rsidRPr="003F253F">
        <w:rPr>
          <w:i/>
          <w:sz w:val="18"/>
          <w:szCs w:val="18"/>
          <w:lang w:val="en-US"/>
        </w:rPr>
        <w:t xml:space="preserve">ight </w:t>
      </w:r>
      <w:r>
        <w:rPr>
          <w:i/>
          <w:sz w:val="18"/>
          <w:szCs w:val="18"/>
          <w:lang w:val="en-US"/>
        </w:rPr>
        <w:t>p</w:t>
      </w:r>
      <w:r w:rsidRPr="003F253F">
        <w:rPr>
          <w:i/>
          <w:sz w:val="18"/>
          <w:szCs w:val="18"/>
          <w:lang w:val="en-US"/>
        </w:rPr>
        <w:t xml:space="preserve">roficiency </w:t>
      </w:r>
      <w:r>
        <w:rPr>
          <w:i/>
          <w:sz w:val="18"/>
          <w:szCs w:val="18"/>
          <w:lang w:val="en-US"/>
        </w:rPr>
        <w:t>l</w:t>
      </w:r>
      <w:r w:rsidRPr="003F253F">
        <w:rPr>
          <w:i/>
          <w:sz w:val="18"/>
          <w:szCs w:val="18"/>
          <w:lang w:val="en-US"/>
        </w:rPr>
        <w:t xml:space="preserve">evels and </w:t>
      </w:r>
      <w:r>
        <w:rPr>
          <w:i/>
          <w:sz w:val="18"/>
          <w:szCs w:val="18"/>
          <w:lang w:val="en-US"/>
        </w:rPr>
        <w:t>e</w:t>
      </w:r>
      <w:r w:rsidRPr="003F253F">
        <w:rPr>
          <w:i/>
          <w:sz w:val="18"/>
          <w:szCs w:val="18"/>
          <w:lang w:val="en-US"/>
        </w:rPr>
        <w:t xml:space="preserve">xamples of </w:t>
      </w:r>
      <w:r>
        <w:rPr>
          <w:i/>
          <w:sz w:val="18"/>
          <w:szCs w:val="18"/>
          <w:lang w:val="en-US"/>
        </w:rPr>
        <w:t>u</w:t>
      </w:r>
      <w:r w:rsidRPr="003F253F">
        <w:rPr>
          <w:i/>
          <w:sz w:val="18"/>
          <w:szCs w:val="18"/>
          <w:lang w:val="en-US"/>
        </w:rPr>
        <w:t>se.</w:t>
      </w:r>
      <w:r w:rsidRPr="003F253F">
        <w:rPr>
          <w:sz w:val="18"/>
          <w:szCs w:val="18"/>
          <w:lang w:val="en-US"/>
        </w:rPr>
        <w:t xml:space="preserve"> https://doi.org/10.2760/38842</w:t>
      </w:r>
    </w:p>
    <w:p w14:paraId="22BC11A7" w14:textId="77777777" w:rsidR="001D051E" w:rsidRDefault="001D051E" w:rsidP="001D051E">
      <w:pPr>
        <w:ind w:left="567" w:hanging="567"/>
        <w:rPr>
          <w:sz w:val="18"/>
          <w:szCs w:val="18"/>
          <w:lang w:val="de-AT"/>
        </w:rPr>
      </w:pPr>
      <w:r w:rsidRPr="003F253F">
        <w:rPr>
          <w:sz w:val="18"/>
          <w:szCs w:val="18"/>
          <w:lang w:val="de-AT"/>
        </w:rPr>
        <w:t xml:space="preserve">Goertz, L. &amp; Baeßler, B. (2018). </w:t>
      </w:r>
      <w:r w:rsidRPr="003F253F">
        <w:rPr>
          <w:i/>
          <w:sz w:val="18"/>
          <w:szCs w:val="18"/>
          <w:lang w:val="de-AT"/>
        </w:rPr>
        <w:t>Überblicksstudie zum Thema Digitalisierung in der Lehrerbildung.</w:t>
      </w:r>
      <w:r w:rsidRPr="003F253F">
        <w:rPr>
          <w:sz w:val="18"/>
          <w:szCs w:val="18"/>
          <w:lang w:val="de-AT"/>
        </w:rPr>
        <w:t xml:space="preserve"> Hochschulforum Digitalisierung, mmb Institut – Gesellschaft für Medien- und Kompetenzforschung. </w:t>
      </w:r>
      <w:hyperlink r:id="rId12" w:tgtFrame="_blank" w:history="1">
        <w:r w:rsidRPr="003F253F">
          <w:rPr>
            <w:sz w:val="18"/>
            <w:szCs w:val="18"/>
            <w:lang w:val="de-AT"/>
          </w:rPr>
          <w:t>https://doi.org/10.5281/zenodo.2592010</w:t>
        </w:r>
      </w:hyperlink>
    </w:p>
    <w:p w14:paraId="415C94FE" w14:textId="5FDA2C32" w:rsidR="001D051E" w:rsidRDefault="001D051E" w:rsidP="001D051E">
      <w:pPr>
        <w:ind w:left="709" w:hanging="709"/>
        <w:rPr>
          <w:sz w:val="18"/>
          <w:szCs w:val="18"/>
          <w:lang w:val="en-US" w:eastAsia="de-DE"/>
        </w:rPr>
      </w:pPr>
      <w:r w:rsidRPr="003F253F">
        <w:rPr>
          <w:sz w:val="18"/>
          <w:szCs w:val="18"/>
          <w:lang w:val="de-AT"/>
        </w:rPr>
        <w:t xml:space="preserve">Swertz,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3" w:history="1">
        <w:r w:rsidRPr="003F253F">
          <w:rPr>
            <w:sz w:val="18"/>
            <w:szCs w:val="18"/>
          </w:rPr>
          <w:t>https://doi.org/10.21243/mi-04-15-07</w:t>
        </w:r>
      </w:hyperlink>
    </w:p>
    <w:p w14:paraId="7796828B" w14:textId="77777777" w:rsidR="00593C67" w:rsidRPr="00CC5A72" w:rsidRDefault="00593C67" w:rsidP="00593C67">
      <w:pPr>
        <w:rPr>
          <w:lang w:val="fr-FR" w:eastAsia="de-DE"/>
        </w:rPr>
      </w:pPr>
    </w:p>
    <w:p w14:paraId="46619188" w14:textId="2974D394" w:rsidR="00AE17CE" w:rsidRPr="00AE17CE" w:rsidRDefault="00921490" w:rsidP="0024700F">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Chapter in an edited book</w:t>
      </w:r>
    </w:p>
    <w:p w14:paraId="41C7ACF9" w14:textId="6CB4F080" w:rsidR="00AE17CE" w:rsidRDefault="00AE17CE" w:rsidP="00AE17CE">
      <w:pPr>
        <w:pStyle w:val="Literature"/>
        <w:rPr>
          <w:color w:val="3B3838" w:themeColor="background2" w:themeShade="40"/>
          <w:lang w:val="de-AT"/>
        </w:rPr>
      </w:pPr>
      <w:r w:rsidRPr="00703349">
        <w:rPr>
          <w:rFonts w:eastAsiaTheme="minorHAnsi"/>
          <w:lang w:val="de-AT" w:eastAsia="en-US"/>
        </w:rPr>
        <w:t>Drackert, A., Mehlhorn, G. &amp; Wapenhans, H. (2019). Medienkompetenz angehender Russischlehrkräfte: Bestandsaufnahme und Entwicklungspotential. In A.</w:t>
      </w:r>
      <w:r w:rsidR="00925462">
        <w:rPr>
          <w:rFonts w:eastAsiaTheme="minorHAnsi"/>
          <w:lang w:val="de-AT" w:eastAsia="en-US"/>
        </w:rPr>
        <w:t xml:space="preserve"> Drackert &amp; K. Bente Karl (eds.</w:t>
      </w:r>
      <w:r w:rsidRPr="00703349">
        <w:rPr>
          <w:rFonts w:eastAsiaTheme="minorHAnsi"/>
          <w:lang w:val="de-AT" w:eastAsia="en-US"/>
        </w:rPr>
        <w:t xml:space="preserve">),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24439836" w14:textId="45D6B30B" w:rsidR="00AE17CE" w:rsidRPr="003F253F" w:rsidRDefault="00AE17CE" w:rsidP="00AE17CE">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In E. Burwitz-Melzer, G. Mehlhorn, C. Riemer, K.-R. Bausch</w:t>
      </w:r>
      <w:r>
        <w:rPr>
          <w:color w:val="3B3838" w:themeColor="background2" w:themeShade="40"/>
          <w:lang w:val="de-AT"/>
        </w:rPr>
        <w:t xml:space="preserve"> &amp;</w:t>
      </w:r>
      <w:r w:rsidR="00095927">
        <w:rPr>
          <w:color w:val="3B3838" w:themeColor="background2" w:themeShade="40"/>
          <w:lang w:val="de-AT"/>
        </w:rPr>
        <w:t xml:space="preserve"> H.-J. Krumm (eds.</w:t>
      </w:r>
      <w:r w:rsidRPr="00420741">
        <w:rPr>
          <w:color w:val="3B3838" w:themeColor="background2" w:themeShade="40"/>
          <w:lang w:val="de-AT"/>
        </w:rPr>
        <w:t xml:space="preserve">),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Pr>
          <w:color w:val="3B3838" w:themeColor="background2" w:themeShade="40"/>
          <w:lang w:val="de-AT"/>
        </w:rPr>
        <w:t>Narr Francke Attempto</w:t>
      </w:r>
      <w:r w:rsidRPr="003F253F">
        <w:rPr>
          <w:color w:val="3B3838" w:themeColor="background2" w:themeShade="40"/>
          <w:lang w:val="de-AT"/>
        </w:rPr>
        <w:t>.</w:t>
      </w:r>
    </w:p>
    <w:p w14:paraId="50331B98" w14:textId="75C427B2" w:rsidR="00AE17CE" w:rsidRPr="00DB72F1" w:rsidRDefault="00AE17CE" w:rsidP="00AE17CE">
      <w:pPr>
        <w:pStyle w:val="Literature"/>
        <w:rPr>
          <w:rFonts w:eastAsiaTheme="minorHAnsi"/>
          <w:lang w:val="en-US" w:eastAsia="en-US"/>
        </w:rPr>
      </w:pPr>
      <w:r w:rsidRPr="00703349">
        <w:rPr>
          <w:rFonts w:eastAsiaTheme="minorHAnsi"/>
          <w:lang w:val="de-AT" w:eastAsia="en-US"/>
        </w:rPr>
        <w:t>Mehlhorn, G. (2014). Interkulturelle Kompetenz entwickeln. In A. Bergmann (</w:t>
      </w:r>
      <w:r w:rsidR="000B785B">
        <w:rPr>
          <w:rFonts w:eastAsiaTheme="minorHAnsi"/>
          <w:lang w:val="de-AT" w:eastAsia="en-US"/>
        </w:rPr>
        <w:t>ed</w:t>
      </w:r>
      <w:r w:rsidRPr="00703349">
        <w:rPr>
          <w:rFonts w:eastAsiaTheme="minorHAnsi"/>
          <w:lang w:val="de-AT" w:eastAsia="en-US"/>
        </w:rPr>
        <w:t xml:space="preserve">.),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r w:rsidRPr="00DB72F1">
        <w:rPr>
          <w:rFonts w:eastAsiaTheme="minorHAnsi"/>
          <w:lang w:val="en-US" w:eastAsia="en-US"/>
        </w:rPr>
        <w:t>Narr Francke Attempto.</w:t>
      </w:r>
    </w:p>
    <w:p w14:paraId="53B6771A" w14:textId="71D023B5" w:rsidR="00AE17CE" w:rsidRPr="008B2942" w:rsidRDefault="00AE17CE" w:rsidP="00AE17CE">
      <w:pPr>
        <w:pStyle w:val="Literature"/>
        <w:rPr>
          <w:rFonts w:eastAsiaTheme="minorHAnsi"/>
          <w:lang w:val="en-US" w:eastAsia="en-US"/>
        </w:rPr>
      </w:pPr>
      <w:r w:rsidRPr="008E27C2">
        <w:rPr>
          <w:lang w:val="en-US"/>
        </w:rPr>
        <w:t>Murphy, L. (2011). ‘Why am I doing this?’ Maintain</w:t>
      </w:r>
      <w:r w:rsidRPr="006B7985">
        <w:rPr>
          <w:lang w:val="en-GB"/>
        </w:rPr>
        <w:t xml:space="preserve">ing </w:t>
      </w:r>
      <w:r w:rsidRPr="002D77B3">
        <w:rPr>
          <w:lang w:val="en-GB"/>
        </w:rPr>
        <w:t>motivation in distance language learning</w:t>
      </w:r>
      <w:r w:rsidRPr="006B7985">
        <w:rPr>
          <w:lang w:val="en-GB"/>
        </w:rPr>
        <w:t>. In G</w:t>
      </w:r>
      <w:r>
        <w:rPr>
          <w:lang w:val="en-GB"/>
        </w:rPr>
        <w:t>.</w:t>
      </w:r>
      <w:r w:rsidR="000056D8">
        <w:rPr>
          <w:lang w:val="en-GB"/>
        </w:rPr>
        <w:t xml:space="preserve"> Murray, X. Gao &amp; T. Lamb (eds.</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248279C3" w14:textId="77777777" w:rsidR="00AE17CE" w:rsidRDefault="00AE17CE" w:rsidP="00405697">
      <w:pPr>
        <w:pStyle w:val="Literature"/>
        <w:rPr>
          <w:iCs/>
          <w:lang w:val="sl-SI"/>
        </w:rPr>
      </w:pPr>
    </w:p>
    <w:p w14:paraId="10111927" w14:textId="4E2B4113" w:rsidR="00416CFB" w:rsidRPr="00AE17CE" w:rsidRDefault="00416CFB" w:rsidP="00416CFB">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 xml:space="preserve">Book with one or </w:t>
      </w:r>
      <w:r w:rsidR="00E61161">
        <w:rPr>
          <w:rStyle w:val="SchwacheHervorhebung"/>
          <w:rFonts w:asciiTheme="minorHAnsi" w:eastAsiaTheme="minorHAnsi" w:hAnsiTheme="minorHAnsi" w:cstheme="minorBidi"/>
          <w:lang w:val="en-US"/>
        </w:rPr>
        <w:t>more</w:t>
      </w:r>
      <w:r>
        <w:rPr>
          <w:rStyle w:val="SchwacheHervorhebung"/>
          <w:rFonts w:asciiTheme="minorHAnsi" w:eastAsiaTheme="minorHAnsi" w:hAnsiTheme="minorHAnsi" w:cstheme="minorBidi"/>
          <w:lang w:val="en-US"/>
        </w:rPr>
        <w:t xml:space="preserve"> editors</w:t>
      </w:r>
    </w:p>
    <w:p w14:paraId="6B238C20" w14:textId="4865568A" w:rsidR="005B3CEB" w:rsidRPr="005B3CEB" w:rsidRDefault="005B3CEB" w:rsidP="005B3CEB">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Schwippert, K., Senkbeil, M. &amp; </w:t>
      </w:r>
      <w:r w:rsidR="0038572F">
        <w:rPr>
          <w:rFonts w:eastAsiaTheme="minorHAnsi"/>
          <w:lang w:val="de-AT" w:eastAsia="en-US"/>
        </w:rPr>
        <w:t>Vahrenhold, J. (eds.</w:t>
      </w:r>
      <w:r w:rsidRPr="00703349">
        <w:rPr>
          <w:rFonts w:eastAsiaTheme="minorHAnsi"/>
          <w:lang w:val="de-AT" w:eastAsia="en-US"/>
        </w:rPr>
        <w:t xml:space="preserve">) (2019). </w:t>
      </w:r>
      <w:r w:rsidRPr="003F253F">
        <w:rPr>
          <w:rFonts w:eastAsiaTheme="minorHAnsi"/>
          <w:i/>
          <w:lang w:val="de-AT" w:eastAsia="en-US"/>
        </w:rPr>
        <w:t>Computer- und informationsbezogene Kompetenzen von SchülerInnen und Schülern im zweiten internationalen Vergleich und Kompetenzen im Bereich Computational Thinking</w:t>
      </w:r>
      <w:r w:rsidRPr="003F253F">
        <w:rPr>
          <w:rFonts w:eastAsiaTheme="minorHAnsi"/>
          <w:lang w:val="de-AT" w:eastAsia="en-US"/>
        </w:rPr>
        <w:t xml:space="preserve"> (ICILS 2018)</w:t>
      </w:r>
      <w:r w:rsidRPr="00703349">
        <w:rPr>
          <w:rFonts w:eastAsiaTheme="minorHAnsi"/>
          <w:lang w:val="de-AT" w:eastAsia="en-US"/>
        </w:rPr>
        <w:t xml:space="preserve">. </w:t>
      </w:r>
      <w:r w:rsidRPr="005B3CEB">
        <w:rPr>
          <w:rFonts w:eastAsiaTheme="minorHAnsi"/>
          <w:lang w:val="en-US" w:eastAsia="en-US"/>
        </w:rPr>
        <w:t>Waxmann.</w:t>
      </w:r>
    </w:p>
    <w:p w14:paraId="4DC3A13C" w14:textId="3D487B49" w:rsidR="005B3CEB" w:rsidRDefault="007014DF" w:rsidP="005B3CEB">
      <w:pPr>
        <w:rPr>
          <w:color w:val="3B3838" w:themeColor="background2" w:themeShade="40"/>
          <w:sz w:val="18"/>
          <w:szCs w:val="18"/>
          <w:lang w:val="fr-FR"/>
        </w:rPr>
      </w:pPr>
      <w:r>
        <w:rPr>
          <w:sz w:val="18"/>
          <w:szCs w:val="18"/>
          <w:lang w:val="en-US" w:eastAsia="de-DE"/>
        </w:rPr>
        <w:t>Machin, D. (ed.</w:t>
      </w:r>
      <w:r w:rsidR="005B3CEB" w:rsidRPr="006B7985">
        <w:rPr>
          <w:sz w:val="18"/>
          <w:szCs w:val="18"/>
          <w:lang w:val="en-US" w:eastAsia="de-DE"/>
        </w:rPr>
        <w:t xml:space="preserve">) (2014). </w:t>
      </w:r>
      <w:r w:rsidR="005B3CEB" w:rsidRPr="006B7985">
        <w:rPr>
          <w:i/>
          <w:sz w:val="18"/>
          <w:szCs w:val="18"/>
          <w:lang w:val="fr-FR" w:eastAsia="de-DE"/>
        </w:rPr>
        <w:t>Visual Communication</w:t>
      </w:r>
      <w:r w:rsidR="005B3CEB" w:rsidRPr="006B7985">
        <w:rPr>
          <w:sz w:val="18"/>
          <w:szCs w:val="18"/>
          <w:lang w:val="fr-FR" w:eastAsia="de-DE"/>
        </w:rPr>
        <w:t>. De Gruyter Mouton. https://doi.org/10.1515/9783110255492</w:t>
      </w:r>
    </w:p>
    <w:p w14:paraId="0C0B78DC" w14:textId="55F21E27" w:rsidR="00AE17CE" w:rsidRDefault="00AE17CE" w:rsidP="00405697">
      <w:pPr>
        <w:pStyle w:val="Literature"/>
        <w:rPr>
          <w:iCs/>
          <w:lang w:val="fr-FR"/>
        </w:rPr>
      </w:pPr>
    </w:p>
    <w:p w14:paraId="4B7C7F45" w14:textId="5DDE5213" w:rsidR="00E73404" w:rsidRPr="00AE17CE" w:rsidRDefault="00E73404" w:rsidP="00E73404">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(Introduction) to scientific journal</w:t>
      </w:r>
    </w:p>
    <w:p w14:paraId="01C3F825" w14:textId="77777777" w:rsidR="00023F72" w:rsidRPr="001823D4" w:rsidRDefault="00023F72" w:rsidP="00023F72">
      <w:pPr>
        <w:ind w:left="567" w:hanging="567"/>
        <w:rPr>
          <w:sz w:val="18"/>
          <w:szCs w:val="18"/>
        </w:rPr>
      </w:pP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56135B56" w14:textId="77777777" w:rsidR="00023F72" w:rsidRDefault="00023F72" w:rsidP="00023F72">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4" w:history="1">
        <w:r w:rsidRPr="001823D4">
          <w:t>https://doi.org/10.1515/infodaf-2021-0068</w:t>
        </w:r>
      </w:hyperlink>
    </w:p>
    <w:p w14:paraId="7660E188" w14:textId="77777777" w:rsidR="007014DF" w:rsidRPr="005B3CEB" w:rsidRDefault="007014DF" w:rsidP="00405697">
      <w:pPr>
        <w:pStyle w:val="Literature"/>
        <w:rPr>
          <w:iCs/>
          <w:lang w:val="fr-FR"/>
        </w:rPr>
      </w:pPr>
    </w:p>
    <w:p w14:paraId="0CBEC8F1" w14:textId="66B71D9B" w:rsidR="00023F72" w:rsidRPr="00AE17CE" w:rsidRDefault="00023F72" w:rsidP="00023F72">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Pr>
          <w:rStyle w:val="SchwacheHervorhebung"/>
          <w:rFonts w:asciiTheme="minorHAnsi" w:eastAsiaTheme="minorHAnsi" w:hAnsiTheme="minorHAnsi" w:cstheme="minorBidi"/>
          <w:lang w:val="en-US"/>
        </w:rPr>
        <w:t>Article in an (online) journal</w:t>
      </w:r>
    </w:p>
    <w:p w14:paraId="339F0382" w14:textId="77777777" w:rsidR="00DF3761" w:rsidRPr="003F253F" w:rsidRDefault="00DF3761" w:rsidP="00DF376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7656652B" w14:textId="77777777" w:rsidR="00DF3761" w:rsidRPr="000B785B" w:rsidRDefault="00DF3761" w:rsidP="00DF3761">
      <w:pPr>
        <w:pStyle w:val="Literature"/>
        <w:rPr>
          <w:rFonts w:eastAsiaTheme="minorHAnsi"/>
          <w:color w:val="3B3838" w:themeColor="background2" w:themeShade="40"/>
          <w:lang w:val="en-GB"/>
        </w:rPr>
      </w:pPr>
      <w:r w:rsidRPr="00385CA0">
        <w:rPr>
          <w:color w:val="3B3838" w:themeColor="background2" w:themeShade="40"/>
          <w:lang w:val="en-GB"/>
        </w:rPr>
        <w:t xml:space="preserve">Greener, S. (2021). Exploring remote distance learning: What is it and should we keep it? </w:t>
      </w:r>
      <w:r w:rsidRPr="000B785B">
        <w:rPr>
          <w:i/>
          <w:color w:val="3B3838" w:themeColor="background2" w:themeShade="40"/>
          <w:lang w:val="en-GB"/>
        </w:rPr>
        <w:t>Interactive Learning Environments</w:t>
      </w:r>
      <w:r w:rsidRPr="000B785B">
        <w:rPr>
          <w:color w:val="3B3838" w:themeColor="background2" w:themeShade="40"/>
          <w:lang w:val="en-GB"/>
        </w:rPr>
        <w:t xml:space="preserve">, </w:t>
      </w:r>
      <w:r w:rsidRPr="000B785B">
        <w:rPr>
          <w:i/>
          <w:iCs/>
          <w:color w:val="3B3838" w:themeColor="background2" w:themeShade="40"/>
          <w:lang w:val="en-GB"/>
        </w:rPr>
        <w:t>20</w:t>
      </w:r>
      <w:r w:rsidRPr="000B785B">
        <w:rPr>
          <w:color w:val="3B3838" w:themeColor="background2" w:themeShade="40"/>
          <w:lang w:val="en-GB"/>
        </w:rPr>
        <w:t xml:space="preserve">(1), 1–2. </w:t>
      </w:r>
      <w:hyperlink r:id="rId15" w:history="1">
        <w:r w:rsidRPr="000B785B">
          <w:rPr>
            <w:rFonts w:eastAsiaTheme="minorHAnsi"/>
            <w:color w:val="3B3838" w:themeColor="background2" w:themeShade="40"/>
            <w:lang w:val="en-GB"/>
          </w:rPr>
          <w:t>https://doi.org/10.1080/10494820.2021.1848506</w:t>
        </w:r>
      </w:hyperlink>
      <w:r>
        <w:rPr>
          <w:rStyle w:val="Funotenzeichen"/>
          <w:rFonts w:eastAsiaTheme="minorHAnsi"/>
          <w:color w:val="3B3838" w:themeColor="background2" w:themeShade="40"/>
          <w:lang w:val="en-US"/>
        </w:rPr>
        <w:footnoteReference w:id="2"/>
      </w:r>
    </w:p>
    <w:p w14:paraId="0FEB3FCE" w14:textId="77777777" w:rsidR="007A2781" w:rsidRDefault="00D66613" w:rsidP="007A2781">
      <w:pPr>
        <w:ind w:left="567" w:hanging="567"/>
        <w:rPr>
          <w:rFonts w:eastAsiaTheme="minorEastAsia"/>
          <w:sz w:val="18"/>
          <w:szCs w:val="18"/>
          <w:lang w:val="en-GB" w:eastAsia="de-DE"/>
        </w:rPr>
      </w:pPr>
      <w:r w:rsidRPr="00405697">
        <w:rPr>
          <w:rFonts w:eastAsiaTheme="minorEastAsia"/>
          <w:sz w:val="18"/>
          <w:szCs w:val="18"/>
          <w:lang w:val="en-GB" w:eastAsia="de-DE"/>
        </w:rPr>
        <w:t>James, A. (2020). Various tongues updated: mediatisation, visualisation and the digitalisation of social multilingu</w:t>
      </w:r>
      <w:r w:rsidR="000B785B">
        <w:rPr>
          <w:rFonts w:eastAsiaTheme="minorEastAsia"/>
          <w:sz w:val="18"/>
          <w:szCs w:val="18"/>
          <w:lang w:val="en-GB" w:eastAsia="de-DE"/>
        </w:rPr>
        <w:t xml:space="preserve">alism </w:t>
      </w:r>
      <w:r>
        <w:rPr>
          <w:rFonts w:eastAsiaTheme="minorEastAsia"/>
          <w:sz w:val="18"/>
          <w:szCs w:val="18"/>
          <w:lang w:val="en-GB" w:eastAsia="de-DE"/>
        </w:rPr>
        <w:t>– the continuing role of E</w:t>
      </w:r>
      <w:r w:rsidRPr="00405697">
        <w:rPr>
          <w:rFonts w:eastAsiaTheme="minorEastAsia"/>
          <w:sz w:val="18"/>
          <w:szCs w:val="18"/>
          <w:lang w:val="en-GB" w:eastAsia="de-DE"/>
        </w:rPr>
        <w:t xml:space="preserve">nglish. </w:t>
      </w:r>
      <w:r w:rsidR="00FF304A">
        <w:rPr>
          <w:rFonts w:eastAsiaTheme="minorEastAsia"/>
          <w:i/>
          <w:iCs/>
          <w:sz w:val="18"/>
          <w:szCs w:val="18"/>
          <w:lang w:val="en-GB" w:eastAsia="de-DE"/>
        </w:rPr>
        <w:t>Colloquium New P</w:t>
      </w:r>
      <w:r w:rsidRPr="00405697">
        <w:rPr>
          <w:rFonts w:eastAsiaTheme="minorEastAsia"/>
          <w:i/>
          <w:iCs/>
          <w:sz w:val="18"/>
          <w:szCs w:val="18"/>
          <w:lang w:val="en-GB" w:eastAsia="de-DE"/>
        </w:rPr>
        <w:t>hilologies</w:t>
      </w:r>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w:t>
      </w:r>
    </w:p>
    <w:p w14:paraId="50B52531" w14:textId="6B50A588" w:rsidR="00D66613" w:rsidRPr="007A2781" w:rsidRDefault="00D66613" w:rsidP="007A2781">
      <w:pPr>
        <w:ind w:left="567"/>
        <w:rPr>
          <w:rFonts w:eastAsiaTheme="minorEastAsia"/>
          <w:sz w:val="18"/>
          <w:szCs w:val="18"/>
          <w:lang w:val="en-GB" w:eastAsia="de-DE"/>
        </w:rPr>
      </w:pPr>
      <w:r w:rsidRPr="00405697">
        <w:rPr>
          <w:rFonts w:eastAsiaTheme="minorEastAsia"/>
          <w:sz w:val="18"/>
          <w:szCs w:val="18"/>
          <w:lang w:val="en-GB" w:eastAsia="de-DE"/>
        </w:rPr>
        <w:t>https://doi.org/10.23963/cnp.2020.5.2.2</w:t>
      </w:r>
    </w:p>
    <w:p w14:paraId="7823A66B" w14:textId="2A84AD89" w:rsidR="00D66613" w:rsidRPr="000B785B" w:rsidRDefault="00D66613" w:rsidP="00D66613">
      <w:pPr>
        <w:pStyle w:val="KeinLeerraum"/>
        <w:spacing w:after="0"/>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B77FE3">
        <w:rPr>
          <w:i/>
          <w:iCs/>
          <w:sz w:val="18"/>
          <w:szCs w:val="18"/>
          <w:lang w:val="de-AT"/>
        </w:rPr>
        <w:t xml:space="preserve">TESOL </w:t>
      </w:r>
      <w:r w:rsidRPr="000B785B">
        <w:rPr>
          <w:i/>
          <w:iCs/>
          <w:sz w:val="18"/>
          <w:szCs w:val="18"/>
        </w:rPr>
        <w:t>Quarterly, 43</w:t>
      </w:r>
      <w:r w:rsidRPr="000B785B">
        <w:rPr>
          <w:iCs/>
          <w:sz w:val="18"/>
          <w:szCs w:val="18"/>
        </w:rPr>
        <w:t>(4),</w:t>
      </w:r>
      <w:r w:rsidRPr="000B785B">
        <w:rPr>
          <w:sz w:val="18"/>
          <w:szCs w:val="18"/>
        </w:rPr>
        <w:t xml:space="preserve"> 669–689. </w:t>
      </w:r>
    </w:p>
    <w:p w14:paraId="6B7425BE" w14:textId="413A0FAC" w:rsidR="00DF3761" w:rsidRPr="000B5424" w:rsidRDefault="00D66613" w:rsidP="000B785B">
      <w:pPr>
        <w:ind w:left="567" w:hanging="567"/>
        <w:rPr>
          <w:rStyle w:val="Hyperlink"/>
          <w:color w:val="3E3D40"/>
          <w:sz w:val="18"/>
          <w:szCs w:val="18"/>
          <w:lang w:val="ru-RU"/>
        </w:rPr>
      </w:pPr>
      <w:r w:rsidRPr="00405697">
        <w:rPr>
          <w:noProof/>
          <w:lang w:val="en-GB"/>
        </w:rPr>
        <w:fldChar w:fldCharType="end"/>
      </w:r>
      <w:r w:rsidR="00DF3761" w:rsidRPr="000B5424">
        <w:rPr>
          <w:sz w:val="18"/>
          <w:szCs w:val="18"/>
          <w:lang w:val="de-AT"/>
        </w:rPr>
        <w:t xml:space="preserve">Koch, C. (2010). </w:t>
      </w:r>
      <w:r w:rsidR="00DF3761" w:rsidRPr="003F253F">
        <w:rPr>
          <w:sz w:val="18"/>
          <w:szCs w:val="18"/>
          <w:lang w:val="de-AT"/>
        </w:rPr>
        <w:t xml:space="preserve">Lexikalisierte Metaphern als Herausforderung für den Fremdsprachenunterricht. </w:t>
      </w:r>
      <w:r w:rsidR="00DF3761" w:rsidRPr="003F253F">
        <w:rPr>
          <w:i/>
          <w:sz w:val="18"/>
          <w:szCs w:val="18"/>
          <w:lang w:val="de-AT"/>
        </w:rPr>
        <w:t>metaphorik.de</w:t>
      </w:r>
      <w:r w:rsidR="00DF3761" w:rsidRPr="003F253F">
        <w:rPr>
          <w:sz w:val="18"/>
          <w:szCs w:val="18"/>
          <w:lang w:val="de-AT"/>
        </w:rPr>
        <w:t xml:space="preserve">, </w:t>
      </w:r>
      <w:r w:rsidR="00DF3761" w:rsidRPr="004F41DF">
        <w:rPr>
          <w:i/>
          <w:iCs/>
          <w:sz w:val="18"/>
          <w:szCs w:val="18"/>
          <w:lang w:val="de-AT"/>
        </w:rPr>
        <w:t>18</w:t>
      </w:r>
      <w:r w:rsidR="00DF3761" w:rsidRPr="003F253F">
        <w:rPr>
          <w:sz w:val="18"/>
          <w:szCs w:val="18"/>
          <w:lang w:val="de-AT"/>
        </w:rPr>
        <w:t xml:space="preserve">, 33–58. </w:t>
      </w:r>
      <w:hyperlink r:id="rId16" w:history="1">
        <w:r w:rsidR="00DF3761" w:rsidRPr="003F253F">
          <w:rPr>
            <w:rStyle w:val="Hyperlink"/>
            <w:color w:val="3E3D40"/>
            <w:sz w:val="18"/>
            <w:szCs w:val="18"/>
            <w:lang w:val="de-AT"/>
          </w:rPr>
          <w:t>http</w:t>
        </w:r>
        <w:r w:rsidR="00DF3761" w:rsidRPr="000B5424">
          <w:rPr>
            <w:rStyle w:val="Hyperlink"/>
            <w:color w:val="3E3D40"/>
            <w:sz w:val="18"/>
            <w:szCs w:val="18"/>
            <w:lang w:val="ru-RU"/>
          </w:rPr>
          <w:t>://</w:t>
        </w:r>
        <w:r w:rsidR="00DF3761" w:rsidRPr="003F253F">
          <w:rPr>
            <w:rStyle w:val="Hyperlink"/>
            <w:color w:val="3E3D40"/>
            <w:sz w:val="18"/>
            <w:szCs w:val="18"/>
            <w:lang w:val="de-AT"/>
          </w:rPr>
          <w:t>www</w:t>
        </w:r>
        <w:r w:rsidR="00DF3761" w:rsidRPr="000B5424">
          <w:rPr>
            <w:rStyle w:val="Hyperlink"/>
            <w:color w:val="3E3D40"/>
            <w:sz w:val="18"/>
            <w:szCs w:val="18"/>
            <w:lang w:val="ru-RU"/>
          </w:rPr>
          <w:t>.</w:t>
        </w:r>
        <w:r w:rsidR="00DF3761" w:rsidRPr="003F253F">
          <w:rPr>
            <w:rStyle w:val="Hyperlink"/>
            <w:color w:val="3E3D40"/>
            <w:sz w:val="18"/>
            <w:szCs w:val="18"/>
            <w:lang w:val="de-AT"/>
          </w:rPr>
          <w:t>metaphorik</w:t>
        </w:r>
        <w:r w:rsidR="00DF3761" w:rsidRPr="000B5424">
          <w:rPr>
            <w:rStyle w:val="Hyperlink"/>
            <w:color w:val="3E3D40"/>
            <w:sz w:val="18"/>
            <w:szCs w:val="18"/>
            <w:lang w:val="ru-RU"/>
          </w:rPr>
          <w:t>.</w:t>
        </w:r>
        <w:r w:rsidR="00DF3761" w:rsidRPr="003F253F">
          <w:rPr>
            <w:rStyle w:val="Hyperlink"/>
            <w:color w:val="3E3D40"/>
            <w:sz w:val="18"/>
            <w:szCs w:val="18"/>
            <w:lang w:val="de-AT"/>
          </w:rPr>
          <w:t>de</w:t>
        </w:r>
        <w:r w:rsidR="00DF3761" w:rsidRPr="000B5424">
          <w:rPr>
            <w:rStyle w:val="Hyperlink"/>
            <w:color w:val="3E3D40"/>
            <w:sz w:val="18"/>
            <w:szCs w:val="18"/>
            <w:lang w:val="ru-RU"/>
          </w:rPr>
          <w:t>/18/</w:t>
        </w:r>
        <w:r w:rsidR="00DF3761" w:rsidRPr="003F253F">
          <w:rPr>
            <w:rStyle w:val="Hyperlink"/>
            <w:color w:val="3E3D40"/>
            <w:sz w:val="18"/>
            <w:szCs w:val="18"/>
            <w:lang w:val="de-AT"/>
          </w:rPr>
          <w:t>koch</w:t>
        </w:r>
        <w:r w:rsidR="00DF3761" w:rsidRPr="000B5424">
          <w:rPr>
            <w:rStyle w:val="Hyperlink"/>
            <w:color w:val="3E3D40"/>
            <w:sz w:val="18"/>
            <w:szCs w:val="18"/>
            <w:lang w:val="ru-RU"/>
          </w:rPr>
          <w:t>.</w:t>
        </w:r>
        <w:r w:rsidR="00DF3761" w:rsidRPr="003F253F">
          <w:rPr>
            <w:rStyle w:val="Hyperlink"/>
            <w:color w:val="3E3D40"/>
            <w:sz w:val="18"/>
            <w:szCs w:val="18"/>
            <w:lang w:val="de-AT"/>
          </w:rPr>
          <w:t>pdf</w:t>
        </w:r>
      </w:hyperlink>
      <w:r w:rsidR="00DF3761" w:rsidRPr="000B5424">
        <w:rPr>
          <w:rStyle w:val="Hyperlink"/>
          <w:color w:val="3E3D40"/>
          <w:sz w:val="18"/>
          <w:szCs w:val="18"/>
          <w:lang w:val="ru-RU"/>
        </w:rPr>
        <w:t xml:space="preserve"> (20.12.2022)</w:t>
      </w:r>
    </w:p>
    <w:p w14:paraId="61D8E56E" w14:textId="77777777" w:rsidR="00DF3761" w:rsidRPr="000B5424" w:rsidRDefault="00DF3761" w:rsidP="00DF3761">
      <w:pPr>
        <w:pStyle w:val="Literature"/>
        <w:rPr>
          <w:rFonts w:eastAsiaTheme="minorHAnsi"/>
          <w:lang w:val="ru-RU" w:eastAsia="en-US"/>
        </w:rPr>
      </w:pPr>
      <w:r w:rsidRPr="00703349">
        <w:rPr>
          <w:rFonts w:eastAsiaTheme="minorHAnsi"/>
          <w:lang w:val="de-AT" w:eastAsia="en-US"/>
        </w:rPr>
        <w:lastRenderedPageBreak/>
        <w:t>Nizovaja</w:t>
      </w:r>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r w:rsidRPr="00D3160B">
        <w:t>tinyurl</w:t>
      </w:r>
      <w:r w:rsidRPr="000B5424">
        <w:rPr>
          <w:lang w:val="ru-RU"/>
        </w:rPr>
        <w:t>.</w:t>
      </w:r>
      <w:r w:rsidRPr="00D3160B">
        <w:t>com</w:t>
      </w:r>
      <w:r w:rsidRPr="000B5424">
        <w:rPr>
          <w:lang w:val="ru-RU"/>
        </w:rPr>
        <w:t>/3</w:t>
      </w:r>
      <w:r w:rsidRPr="00D3160B">
        <w:t>eunw</w:t>
      </w:r>
      <w:r w:rsidRPr="000B5424">
        <w:rPr>
          <w:lang w:val="ru-RU"/>
        </w:rPr>
        <w:t>3</w:t>
      </w:r>
      <w:r w:rsidRPr="00D3160B">
        <w:t>s</w:t>
      </w:r>
      <w:r w:rsidRPr="000B5424">
        <w:rPr>
          <w:lang w:val="ru-RU"/>
        </w:rPr>
        <w:t>8</w:t>
      </w:r>
      <w:r w:rsidRPr="000B5424">
        <w:rPr>
          <w:rFonts w:eastAsiaTheme="minorHAnsi"/>
          <w:lang w:val="ru-RU" w:eastAsia="en-US"/>
        </w:rPr>
        <w:t xml:space="preserve"> (20.12.2022)</w:t>
      </w:r>
    </w:p>
    <w:p w14:paraId="58E68D18" w14:textId="77777777" w:rsidR="00DF3761" w:rsidRPr="00AC078A" w:rsidRDefault="00DF3761" w:rsidP="000B785B">
      <w:pPr>
        <w:ind w:left="567" w:hanging="567"/>
        <w:rPr>
          <w:rStyle w:val="Hyperlink"/>
          <w:color w:val="3E3D40"/>
          <w:sz w:val="18"/>
          <w:szCs w:val="18"/>
          <w:lang w:val="de-AT"/>
        </w:rPr>
      </w:pPr>
      <w:r>
        <w:rPr>
          <w:rStyle w:val="Hyperlink"/>
          <w:color w:val="3E3D40"/>
          <w:sz w:val="18"/>
          <w:szCs w:val="18"/>
          <w:lang w:val="de-AT"/>
        </w:rPr>
        <w:t>Severskaja</w:t>
      </w:r>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509A0537" w14:textId="77777777" w:rsidR="001B6CD7" w:rsidRPr="003F253F" w:rsidRDefault="001B6CD7" w:rsidP="001B6CD7">
      <w:pPr>
        <w:ind w:left="709" w:hanging="709"/>
        <w:rPr>
          <w:rStyle w:val="Hyperlink"/>
          <w:color w:val="3E3D40"/>
          <w:sz w:val="18"/>
          <w:szCs w:val="18"/>
          <w:lang w:val="ru-RU"/>
        </w:rPr>
      </w:pPr>
    </w:p>
    <w:p w14:paraId="3FC6EAD8" w14:textId="14ED4E11" w:rsidR="001B6CD7" w:rsidRPr="00921490" w:rsidRDefault="00D82AB3" w:rsidP="001B6CD7">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Pr>
          <w:rStyle w:val="SchwacheHervorhebung"/>
          <w:rFonts w:asciiTheme="minorHAnsi" w:eastAsiaTheme="minorHAnsi" w:hAnsiTheme="minorHAnsi" w:cstheme="minorBidi"/>
          <w:lang w:val="de-AT"/>
        </w:rPr>
        <w:t>Newspaper article</w:t>
      </w:r>
    </w:p>
    <w:p w14:paraId="4D2C2E78" w14:textId="77777777" w:rsidR="001B6CD7" w:rsidRDefault="001B6CD7" w:rsidP="001B6CD7">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Pr>
          <w:rFonts w:eastAsiaTheme="minorEastAsia"/>
          <w:i/>
          <w:iCs/>
          <w:color w:val="3B3838" w:themeColor="background2" w:themeShade="40"/>
          <w:sz w:val="18"/>
          <w:szCs w:val="18"/>
          <w:lang w:val="de-AT" w:eastAsia="de-DE"/>
        </w:rPr>
        <w:t xml:space="preserve"> </w:t>
      </w:r>
      <w:r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Pr>
          <w:rFonts w:eastAsiaTheme="minorEastAsia"/>
          <w:i/>
          <w:color w:val="3B3838" w:themeColor="background2" w:themeShade="40"/>
          <w:sz w:val="18"/>
          <w:szCs w:val="18"/>
          <w:lang w:val="de-AT" w:eastAsia="de-DE"/>
        </w:rPr>
        <w:t xml:space="preserve"> </w:t>
      </w:r>
    </w:p>
    <w:p w14:paraId="0C3461D6" w14:textId="77777777" w:rsidR="001B6CD7" w:rsidRDefault="001B6CD7" w:rsidP="00405697">
      <w:pPr>
        <w:pStyle w:val="Literature"/>
        <w:rPr>
          <w:iCs/>
          <w:lang w:val="sl-SI"/>
        </w:rPr>
      </w:pPr>
    </w:p>
    <w:p w14:paraId="2095BD3C" w14:textId="289F773C" w:rsidR="003D4783" w:rsidRPr="00861D6D" w:rsidRDefault="003D4783"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School syllabus, educational decree</w:t>
      </w:r>
    </w:p>
    <w:p w14:paraId="2B895B66" w14:textId="77777777" w:rsidR="003D4783" w:rsidRPr="00A11834" w:rsidRDefault="003D4783" w:rsidP="003D4783">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7" w:history="1">
        <w:r w:rsidRPr="007B3F53">
          <w:rPr>
            <w:rFonts w:eastAsiaTheme="minorHAnsi"/>
            <w:lang w:val="de-AT" w:eastAsia="en-US"/>
          </w:rPr>
          <w:t>http</w:t>
        </w:r>
        <w:r w:rsidRPr="007B3F53">
          <w:t>s://www.bmbwf.gv.at/dam/jcr:f874e171-83ea-4e51-902b-48b373b3a187/2012_04.pdf</w:t>
        </w:r>
      </w:hyperlink>
      <w:r>
        <w:rPr>
          <w:rFonts w:eastAsiaTheme="minorHAnsi"/>
          <w:lang w:val="de-AT" w:eastAsia="en-US"/>
        </w:rPr>
        <w:t xml:space="preserve"> (05.07.2022)</w:t>
      </w:r>
    </w:p>
    <w:p w14:paraId="4F841F29" w14:textId="32519A8A" w:rsidR="003D4783" w:rsidRDefault="003D4783" w:rsidP="003D4783">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8" w:history="1">
        <w:r w:rsidRPr="003F253F">
          <w:t>https://www.ris.bka.gv.at/GeltendeFassung.wxe?Abfrage=Bundesnormen&amp;Gesetzesnummer=10008568</w:t>
        </w:r>
      </w:hyperlink>
      <w:r>
        <w:rPr>
          <w:rFonts w:eastAsiaTheme="minorHAnsi"/>
          <w:lang w:val="de-AT" w:eastAsia="en-US"/>
        </w:rPr>
        <w:t xml:space="preserve"> (05.07.2022)</w:t>
      </w:r>
    </w:p>
    <w:p w14:paraId="1AAC5033"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9" w:history="1">
        <w:r w:rsidRPr="003F253F">
          <w:t>https://kultusministerium.hessen.de/sites/kultusministerium.hessen.de/files/2021-07/kcgo_russ.pdf</w:t>
        </w:r>
      </w:hyperlink>
      <w:r>
        <w:rPr>
          <w:rFonts w:eastAsiaTheme="minorHAnsi"/>
          <w:lang w:val="de-AT" w:eastAsia="en-US"/>
        </w:rPr>
        <w:t xml:space="preserve"> (05.07.2022)</w:t>
      </w:r>
    </w:p>
    <w:p w14:paraId="5F8D6202" w14:textId="77777777" w:rsidR="003D4783" w:rsidRDefault="003D4783" w:rsidP="003D4783">
      <w:pPr>
        <w:pStyle w:val="Literature"/>
        <w:rPr>
          <w:lang w:val="de-AT"/>
        </w:rPr>
      </w:pPr>
    </w:p>
    <w:p w14:paraId="4DF5CA61" w14:textId="56BB6670" w:rsidR="003D4783" w:rsidRPr="00861D6D" w:rsidRDefault="006D7FEC"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 xml:space="preserve">Scientific </w:t>
      </w:r>
      <w:r w:rsidR="004926F0" w:rsidRPr="00861D6D">
        <w:rPr>
          <w:rStyle w:val="SchwacheHervorhebung"/>
          <w:rFonts w:asciiTheme="minorHAnsi" w:eastAsiaTheme="minorHAnsi" w:hAnsiTheme="minorHAnsi" w:cstheme="minorBidi"/>
          <w:lang w:val="de-AT"/>
        </w:rPr>
        <w:t xml:space="preserve">diploma, dissertation </w:t>
      </w:r>
      <w:r w:rsidRPr="00861D6D">
        <w:rPr>
          <w:rStyle w:val="SchwacheHervorhebung"/>
          <w:rFonts w:asciiTheme="minorHAnsi" w:eastAsiaTheme="minorHAnsi" w:hAnsiTheme="minorHAnsi" w:cstheme="minorBidi"/>
          <w:lang w:val="de-AT"/>
        </w:rPr>
        <w:t>thesis</w:t>
      </w:r>
    </w:p>
    <w:p w14:paraId="6961DB67"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 xml:space="preserve">unveröffentlichte Dissertation]. Universität Innsbruck. </w:t>
      </w:r>
      <w:hyperlink r:id="rId20" w:history="1">
        <w:r w:rsidRPr="009809A7">
          <w:t>https://www.uibk.ac.at/slawistik/pdf/dissertation_sb.pdf</w:t>
        </w:r>
      </w:hyperlink>
      <w:r>
        <w:t xml:space="preserve"> (18.07.2022)</w:t>
      </w:r>
    </w:p>
    <w:p w14:paraId="6A2AFB65" w14:textId="77777777" w:rsidR="003D4783" w:rsidRDefault="003D4783" w:rsidP="003D4783">
      <w:pPr>
        <w:rPr>
          <w:rFonts w:eastAsiaTheme="minorEastAsia"/>
          <w:color w:val="3B3838" w:themeColor="background2" w:themeShade="40"/>
          <w:lang w:val="de-AT" w:eastAsia="de-DE"/>
        </w:rPr>
      </w:pPr>
    </w:p>
    <w:p w14:paraId="0DFB50FF" w14:textId="361BFA86" w:rsidR="003D4783" w:rsidRPr="00861D6D" w:rsidRDefault="008E4347"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w:t>
      </w:r>
      <w:r w:rsidR="00921490">
        <w:rPr>
          <w:rStyle w:val="SchwacheHervorhebung"/>
          <w:rFonts w:asciiTheme="minorHAnsi" w:eastAsiaTheme="minorHAnsi" w:hAnsiTheme="minorHAnsi" w:cstheme="minorBidi"/>
          <w:lang w:val="de-AT"/>
        </w:rPr>
        <w:t>tudy without author</w:t>
      </w:r>
    </w:p>
    <w:p w14:paraId="7D5F1169" w14:textId="7C0ABFE8" w:rsidR="003D4783" w:rsidRPr="00DB72F1" w:rsidRDefault="003D4783" w:rsidP="003D4783">
      <w:pPr>
        <w:pStyle w:val="Literature"/>
        <w:rPr>
          <w:rFonts w:eastAsiaTheme="minorHAnsi"/>
          <w:lang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r w:rsidRPr="00D82AB3">
        <w:rPr>
          <w:rFonts w:eastAsiaTheme="minorHAnsi"/>
          <w:lang w:val="en-US" w:eastAsia="en-US"/>
        </w:rPr>
        <w:t xml:space="preserve">Bitkom Research GmbH. </w:t>
      </w:r>
      <w:hyperlink r:id="rId21" w:history="1">
        <w:r w:rsidRPr="00DB72F1">
          <w:t>https://www.bitkom.org/sites/default/files/file/import/BITKOM-Studie-Digitale-Schule-2015.pdf</w:t>
        </w:r>
      </w:hyperlink>
      <w:r w:rsidRPr="00DB72F1">
        <w:rPr>
          <w:rFonts w:eastAsiaTheme="minorHAnsi"/>
          <w:lang w:eastAsia="en-US"/>
        </w:rPr>
        <w:t xml:space="preserve"> (05.07.2022)</w:t>
      </w:r>
    </w:p>
    <w:p w14:paraId="432BF3FD"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Medienpädagogischer Forschungsverbund Südwest (mpfs) (2020). </w:t>
      </w:r>
      <w:r w:rsidRPr="009B5475">
        <w:rPr>
          <w:rFonts w:eastAsiaTheme="minorHAnsi"/>
          <w:i/>
          <w:lang w:val="de-AT" w:eastAsia="en-US"/>
        </w:rPr>
        <w:t>JIMPlus 2020 Corona Zusatzuntersuchung.</w:t>
      </w:r>
      <w:r>
        <w:rPr>
          <w:rFonts w:eastAsiaTheme="minorHAnsi"/>
          <w:lang w:val="de-AT" w:eastAsia="en-US"/>
        </w:rPr>
        <w:t xml:space="preserve"> </w:t>
      </w:r>
      <w:hyperlink r:id="rId22" w:history="1">
        <w:r w:rsidRPr="003F253F">
          <w:t>https://www.mpfs.de/studien/jim-studie/jimplus-2020/</w:t>
        </w:r>
      </w:hyperlink>
      <w:r>
        <w:rPr>
          <w:rFonts w:eastAsiaTheme="minorHAnsi"/>
          <w:lang w:val="de-AT" w:eastAsia="en-US"/>
        </w:rPr>
        <w:t xml:space="preserve"> (05.07.2022)</w:t>
      </w:r>
    </w:p>
    <w:p w14:paraId="083BFAB8" w14:textId="77777777" w:rsidR="003D4783" w:rsidRDefault="003D4783" w:rsidP="003D4783">
      <w:pPr>
        <w:pStyle w:val="Literature"/>
        <w:rPr>
          <w:rFonts w:eastAsiaTheme="minorHAnsi"/>
          <w:lang w:val="de-AT" w:eastAsia="en-US"/>
        </w:rPr>
      </w:pPr>
    </w:p>
    <w:p w14:paraId="000E151A" w14:textId="7FEC62E7" w:rsidR="003D4783" w:rsidRPr="00861D6D" w:rsidRDefault="002631BA"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Sources without year of publication</w:t>
      </w:r>
    </w:p>
    <w:p w14:paraId="374C3906" w14:textId="7C1117BA" w:rsidR="003D4783" w:rsidRPr="00CA08A0" w:rsidRDefault="00CA08A0" w:rsidP="003D4783">
      <w:pPr>
        <w:pStyle w:val="Literature"/>
        <w:ind w:left="0" w:firstLine="0"/>
        <w:rPr>
          <w:rFonts w:eastAsiaTheme="minorHAnsi"/>
          <w:lang w:val="en-US" w:eastAsia="en-US"/>
        </w:rPr>
      </w:pPr>
      <w:r w:rsidRPr="00CA08A0">
        <w:rPr>
          <w:rFonts w:eastAsiaTheme="minorHAnsi"/>
          <w:lang w:val="en-US" w:eastAsia="en-US"/>
        </w:rPr>
        <w:t>When there is no</w:t>
      </w:r>
      <w:r w:rsidR="00847B07">
        <w:rPr>
          <w:rFonts w:eastAsiaTheme="minorHAnsi"/>
          <w:lang w:val="en-US" w:eastAsia="en-US"/>
        </w:rPr>
        <w:t xml:space="preserve"> year of publication, we use</w:t>
      </w:r>
      <w:r w:rsidRPr="00CA08A0">
        <w:rPr>
          <w:rFonts w:eastAsiaTheme="minorHAnsi"/>
          <w:lang w:val="en-US" w:eastAsia="en-US"/>
        </w:rPr>
        <w:t xml:space="preserve"> </w:t>
      </w:r>
      <w:r w:rsidR="00E762EA">
        <w:rPr>
          <w:rFonts w:eastAsiaTheme="minorHAnsi"/>
          <w:lang w:val="en-US" w:eastAsia="en-US"/>
        </w:rPr>
        <w:t>“w. d.”(without date)</w:t>
      </w:r>
      <w:r w:rsidR="00ED1F65">
        <w:rPr>
          <w:rFonts w:eastAsiaTheme="minorHAnsi"/>
          <w:lang w:val="en-US" w:eastAsia="en-US"/>
        </w:rPr>
        <w:t xml:space="preserve"> instead</w:t>
      </w:r>
      <w:r w:rsidR="003D4783" w:rsidRPr="00CA08A0">
        <w:rPr>
          <w:rFonts w:eastAsiaTheme="minorHAnsi"/>
          <w:lang w:val="en-US" w:eastAsia="en-US"/>
        </w:rPr>
        <w:t xml:space="preserve">. </w:t>
      </w:r>
      <w:r w:rsidR="00D403F8" w:rsidRPr="00D403F8">
        <w:rPr>
          <w:rFonts w:eastAsiaTheme="minorHAnsi"/>
          <w:lang w:val="en-US" w:eastAsia="en-US"/>
        </w:rPr>
        <w:t>This applies to within-text citation</w:t>
      </w:r>
      <w:r w:rsidR="00CC2C98">
        <w:rPr>
          <w:rFonts w:eastAsiaTheme="minorHAnsi"/>
          <w:lang w:val="en-US" w:eastAsia="en-US"/>
        </w:rPr>
        <w:t>s</w:t>
      </w:r>
      <w:r w:rsidR="00D403F8" w:rsidRPr="00D403F8">
        <w:rPr>
          <w:rFonts w:eastAsiaTheme="minorHAnsi"/>
          <w:lang w:val="en-US" w:eastAsia="en-US"/>
        </w:rPr>
        <w:t xml:space="preserve"> as well as </w:t>
      </w:r>
      <w:r w:rsidR="00D403F8">
        <w:rPr>
          <w:rFonts w:eastAsiaTheme="minorHAnsi"/>
          <w:lang w:val="en-US" w:eastAsia="en-US"/>
        </w:rPr>
        <w:t>to t</w:t>
      </w:r>
      <w:r w:rsidR="00D403F8" w:rsidRPr="00D403F8">
        <w:rPr>
          <w:rFonts w:eastAsiaTheme="minorHAnsi"/>
          <w:lang w:val="en-US" w:eastAsia="en-US"/>
        </w:rPr>
        <w:t xml:space="preserve">he </w:t>
      </w:r>
      <w:r w:rsidR="00571FC2">
        <w:rPr>
          <w:rFonts w:eastAsiaTheme="minorHAnsi"/>
          <w:lang w:val="en-US" w:eastAsia="en-US"/>
        </w:rPr>
        <w:t>bibliography.</w:t>
      </w:r>
    </w:p>
    <w:p w14:paraId="023465F7" w14:textId="77777777" w:rsidR="003D4783" w:rsidRPr="00CA08A0" w:rsidRDefault="003D4783" w:rsidP="003D4783">
      <w:pPr>
        <w:pStyle w:val="Literature"/>
        <w:rPr>
          <w:rFonts w:eastAsiaTheme="minorHAnsi"/>
          <w:lang w:val="en-US" w:eastAsia="en-US"/>
        </w:rPr>
      </w:pPr>
    </w:p>
    <w:p w14:paraId="2F385A1F" w14:textId="1FB94F87" w:rsidR="003D4783" w:rsidRPr="00861D6D" w:rsidRDefault="00271E20"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de-AT"/>
        </w:rPr>
      </w:pPr>
      <w:r w:rsidRPr="00861D6D">
        <w:rPr>
          <w:rStyle w:val="SchwacheHervorhebung"/>
          <w:rFonts w:asciiTheme="minorHAnsi" w:eastAsiaTheme="minorHAnsi" w:hAnsiTheme="minorHAnsi" w:cstheme="minorBidi"/>
          <w:lang w:val="de-AT"/>
        </w:rPr>
        <w:t>Internet source</w:t>
      </w:r>
    </w:p>
    <w:p w14:paraId="6EA0037E" w14:textId="77777777" w:rsidR="00D32612" w:rsidRPr="003F253F" w:rsidRDefault="00D32612" w:rsidP="00D32612">
      <w:pPr>
        <w:rPr>
          <w:szCs w:val="18"/>
          <w:lang w:val="sl-SI"/>
        </w:rPr>
      </w:pPr>
      <w:r w:rsidRPr="003F253F">
        <w:rPr>
          <w:sz w:val="18"/>
          <w:szCs w:val="18"/>
          <w:lang w:val="sl-SI"/>
        </w:rPr>
        <w:t>Duden online (2022)</w:t>
      </w:r>
      <w:r>
        <w:rPr>
          <w:sz w:val="18"/>
          <w:szCs w:val="18"/>
          <w:lang w:val="sl-SI"/>
        </w:rPr>
        <w:t xml:space="preserve">. </w:t>
      </w:r>
      <w:r w:rsidRPr="003F253F">
        <w:rPr>
          <w:i/>
          <w:sz w:val="18"/>
          <w:szCs w:val="18"/>
          <w:lang w:val="sl-SI"/>
        </w:rPr>
        <w:t>Abendland.</w:t>
      </w:r>
      <w:r w:rsidRPr="003F253F">
        <w:rPr>
          <w:sz w:val="18"/>
          <w:szCs w:val="18"/>
          <w:lang w:val="sl-SI"/>
        </w:rPr>
        <w:t xml:space="preserve"> </w:t>
      </w:r>
      <w:hyperlink r:id="rId23"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BB2FAA1" w14:textId="77777777" w:rsidR="00D32612" w:rsidRPr="003F253F" w:rsidRDefault="00D32612" w:rsidP="00D32612">
      <w:pPr>
        <w:pStyle w:val="Literature"/>
        <w:rPr>
          <w:rFonts w:eastAsiaTheme="minorHAnsi"/>
          <w:lang w:val="sl-SI" w:eastAsia="en-US"/>
        </w:rPr>
      </w:pPr>
      <w:r>
        <w:rPr>
          <w:lang w:val="sl-SI"/>
        </w:rPr>
        <w:t xml:space="preserve">Know Your Meme (2022). </w:t>
      </w:r>
      <w:r w:rsidRPr="003F253F">
        <w:rPr>
          <w:i/>
          <w:lang w:val="sl-SI"/>
        </w:rPr>
        <w:t>Philosoraptor</w:t>
      </w:r>
      <w:r w:rsidRPr="00CF435C">
        <w:rPr>
          <w:lang w:val="sl-SI"/>
        </w:rPr>
        <w:t xml:space="preserve"> </w:t>
      </w:r>
      <w:r w:rsidRPr="00467F40">
        <w:rPr>
          <w:lang w:val="sl-SI"/>
        </w:rPr>
        <w:t>https://tinyurl.com/2j9kd739</w:t>
      </w:r>
      <w:r>
        <w:rPr>
          <w:lang w:val="sl-SI"/>
        </w:rPr>
        <w:t xml:space="preserve"> (20.12.2022)</w:t>
      </w:r>
    </w:p>
    <w:p w14:paraId="6C459DB8" w14:textId="77777777" w:rsidR="00D32612" w:rsidRDefault="00D32612" w:rsidP="00D32612">
      <w:pPr>
        <w:pStyle w:val="Literature"/>
        <w:rPr>
          <w:lang w:val="sl-SI"/>
        </w:rPr>
      </w:pPr>
      <w:r>
        <w:rPr>
          <w:color w:val="3B3838" w:themeColor="background2" w:themeShade="40"/>
          <w:lang w:val="de-AT"/>
        </w:rPr>
        <w:t xml:space="preserve">Pixabay. </w:t>
      </w:r>
      <w:r w:rsidRPr="003F253F">
        <w:rPr>
          <w:i/>
          <w:color w:val="3B3838" w:themeColor="background2" w:themeShade="40"/>
          <w:lang w:val="de-AT"/>
        </w:rPr>
        <w:t>Digitale Medien.</w:t>
      </w:r>
      <w:r>
        <w:rPr>
          <w:color w:val="3B3838" w:themeColor="background2" w:themeShade="40"/>
          <w:lang w:val="de-AT"/>
        </w:rPr>
        <w:t xml:space="preserve"> </w:t>
      </w:r>
      <w:r w:rsidRPr="000374D8">
        <w:t>https://pixabay.com/de/photos/medien-social-media-apps-998990/</w:t>
      </w:r>
      <w:r>
        <w:rPr>
          <w:color w:val="3B3838" w:themeColor="background2" w:themeShade="40"/>
          <w:lang w:val="sl-SI"/>
        </w:rPr>
        <w:t xml:space="preserve"> </w:t>
      </w:r>
      <w:r>
        <w:rPr>
          <w:lang w:val="sl-SI"/>
        </w:rPr>
        <w:t>(20.12.2022)</w:t>
      </w:r>
    </w:p>
    <w:p w14:paraId="45C094A1" w14:textId="77777777" w:rsidR="00D32612" w:rsidRPr="00AC078A" w:rsidRDefault="00D32612" w:rsidP="00D32612">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4" w:history="1">
        <w:r w:rsidRPr="003F253F">
          <w:rPr>
            <w:color w:val="3B3838" w:themeColor="background2" w:themeShade="40"/>
          </w:rPr>
          <w:t>https://www.statistik.at/fileadmin/pages/325/Bildung_in_Zahlen_20_21_Tabellenband.pdf</w:t>
        </w:r>
      </w:hyperlink>
      <w:r>
        <w:rPr>
          <w:color w:val="3B3838" w:themeColor="background2" w:themeShade="40"/>
          <w:lang w:val="de-AT"/>
        </w:rPr>
        <w:t xml:space="preserve"> (20.09.2022)</w:t>
      </w:r>
    </w:p>
    <w:p w14:paraId="0812B6D7" w14:textId="77777777" w:rsidR="00D32612" w:rsidRPr="007B3F53" w:rsidRDefault="00D32612" w:rsidP="00D32612">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5" w:history="1">
        <w:r w:rsidRPr="007B3F53">
          <w:rPr>
            <w:color w:val="3B3838" w:themeColor="background2" w:themeShade="40"/>
            <w:lang w:val="sl-SI"/>
          </w:rPr>
          <w:t>https://www.youtube.com/watch?v=3YOL6ux9l9Y</w:t>
        </w:r>
      </w:hyperlink>
      <w:r w:rsidRPr="002D191E">
        <w:rPr>
          <w:lang w:val="ru-RU"/>
        </w:rPr>
        <w:t xml:space="preserve"> (21.09.2022)</w:t>
      </w:r>
    </w:p>
    <w:p w14:paraId="0C2E6EAB" w14:textId="77777777" w:rsidR="003D4783" w:rsidRPr="00D32612" w:rsidRDefault="003D4783" w:rsidP="003D4783">
      <w:pPr>
        <w:pStyle w:val="Literature"/>
        <w:rPr>
          <w:rFonts w:eastAsiaTheme="minorHAnsi"/>
          <w:lang w:val="sl-SI" w:eastAsia="en-US"/>
        </w:rPr>
      </w:pPr>
    </w:p>
    <w:p w14:paraId="6C58537C" w14:textId="40CA8BBC" w:rsidR="003D4783" w:rsidRPr="00C06200" w:rsidRDefault="00D14F14" w:rsidP="00861D6D">
      <w:pPr>
        <w:pStyle w:val="Listenabsatz"/>
        <w:numPr>
          <w:ilvl w:val="0"/>
          <w:numId w:val="2"/>
        </w:numPr>
        <w:tabs>
          <w:tab w:val="left" w:pos="7230"/>
        </w:tabs>
        <w:spacing w:after="0" w:line="256" w:lineRule="auto"/>
        <w:ind w:left="714" w:hanging="357"/>
        <w:jc w:val="both"/>
        <w:rPr>
          <w:rStyle w:val="SchwacheHervorhebung"/>
          <w:rFonts w:asciiTheme="minorHAnsi" w:eastAsiaTheme="minorHAnsi" w:hAnsiTheme="minorHAnsi" w:cstheme="minorBidi"/>
          <w:lang w:val="en-US"/>
        </w:rPr>
      </w:pPr>
      <w:r w:rsidRPr="00C06200">
        <w:rPr>
          <w:rStyle w:val="SchwacheHervorhebung"/>
          <w:rFonts w:asciiTheme="minorHAnsi" w:eastAsiaTheme="minorHAnsi" w:hAnsiTheme="minorHAnsi" w:cstheme="minorBidi"/>
          <w:lang w:val="en-US"/>
        </w:rPr>
        <w:t>Books by one autho</w:t>
      </w:r>
      <w:r w:rsidR="00301D66" w:rsidRPr="00C06200">
        <w:rPr>
          <w:rStyle w:val="SchwacheHervorhebung"/>
          <w:rFonts w:asciiTheme="minorHAnsi" w:eastAsiaTheme="minorHAnsi" w:hAnsiTheme="minorHAnsi" w:cstheme="minorBidi"/>
          <w:lang w:val="en-US"/>
        </w:rPr>
        <w:t>r and with the same year of publication</w:t>
      </w:r>
    </w:p>
    <w:p w14:paraId="1387B330" w14:textId="77777777" w:rsidR="003D4783" w:rsidRPr="003F253F" w:rsidRDefault="003D4783" w:rsidP="003D4783">
      <w:pPr>
        <w:rPr>
          <w:sz w:val="18"/>
          <w:szCs w:val="18"/>
          <w:lang w:val="it-IT" w:eastAsia="de-DE"/>
        </w:rPr>
      </w:pPr>
      <w:r w:rsidRPr="003F253F">
        <w:rPr>
          <w:sz w:val="18"/>
          <w:szCs w:val="18"/>
          <w:lang w:val="it-IT" w:eastAsia="de-DE"/>
        </w:rPr>
        <w:t>Dörnyei, Z. (2001a). …</w:t>
      </w:r>
    </w:p>
    <w:p w14:paraId="57F1E4B8" w14:textId="77777777" w:rsidR="003D4783" w:rsidRPr="003F253F" w:rsidRDefault="003D4783" w:rsidP="003D4783">
      <w:pPr>
        <w:rPr>
          <w:sz w:val="18"/>
          <w:szCs w:val="18"/>
          <w:lang w:val="it-IT" w:eastAsia="de-DE"/>
        </w:rPr>
      </w:pPr>
      <w:r w:rsidRPr="003F253F">
        <w:rPr>
          <w:sz w:val="18"/>
          <w:szCs w:val="18"/>
          <w:lang w:val="it-IT" w:eastAsia="de-DE"/>
        </w:rPr>
        <w:t>Dörnyei, Z. (2001b). …</w:t>
      </w:r>
    </w:p>
    <w:p w14:paraId="75E04E18" w14:textId="77777777" w:rsidR="003D4783" w:rsidRPr="00BD72E8" w:rsidRDefault="003D4783" w:rsidP="003D4783">
      <w:pPr>
        <w:rPr>
          <w:rFonts w:cstheme="minorBidi"/>
          <w:lang w:val="en-US"/>
        </w:rPr>
      </w:pPr>
    </w:p>
    <w:sectPr w:rsidR="003D4783" w:rsidRPr="00BD72E8" w:rsidSect="00F8294B">
      <w:headerReference w:type="default" r:id="rId26"/>
      <w:headerReference w:type="first" r:id="rId27"/>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91AC" w14:textId="77777777" w:rsidR="00285AC7" w:rsidRDefault="00285AC7" w:rsidP="00233A88">
      <w:r>
        <w:separator/>
      </w:r>
    </w:p>
  </w:endnote>
  <w:endnote w:type="continuationSeparator" w:id="0">
    <w:p w14:paraId="0E365D07" w14:textId="77777777" w:rsidR="00285AC7" w:rsidRDefault="00285AC7"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6F88" w14:textId="77777777" w:rsidR="00285AC7" w:rsidRDefault="00285AC7" w:rsidP="00233A88">
      <w:r>
        <w:separator/>
      </w:r>
    </w:p>
  </w:footnote>
  <w:footnote w:type="continuationSeparator" w:id="0">
    <w:p w14:paraId="6B9FB44A" w14:textId="77777777" w:rsidR="00285AC7" w:rsidRDefault="00285AC7" w:rsidP="00233A88">
      <w:r>
        <w:continuationSeparator/>
      </w:r>
    </w:p>
  </w:footnote>
  <w:footnote w:id="1">
    <w:p w14:paraId="414D4DE9" w14:textId="02820730" w:rsidR="00332575" w:rsidRPr="00CD5D34" w:rsidRDefault="00332575" w:rsidP="00332575">
      <w:pPr>
        <w:pStyle w:val="Funotentext"/>
        <w:jc w:val="both"/>
        <w:rPr>
          <w:sz w:val="18"/>
          <w:szCs w:val="18"/>
          <w:lang w:val="en-US"/>
        </w:rPr>
      </w:pPr>
      <w:r w:rsidRPr="00CD5D34">
        <w:rPr>
          <w:rStyle w:val="Funotenzeichen"/>
          <w:sz w:val="18"/>
          <w:szCs w:val="18"/>
        </w:rPr>
        <w:footnoteRef/>
      </w:r>
      <w:r w:rsidRPr="00CD5D34">
        <w:rPr>
          <w:sz w:val="18"/>
          <w:szCs w:val="18"/>
          <w:lang w:val="en-US"/>
        </w:rPr>
        <w:t xml:space="preserve"> For further information on the use of creative commons, please go to </w:t>
      </w:r>
      <w:hyperlink r:id="rId1" w:history="1">
        <w:r w:rsidRPr="00CD5D34">
          <w:rPr>
            <w:rStyle w:val="Hyperlink"/>
            <w:sz w:val="18"/>
            <w:szCs w:val="18"/>
            <w:lang w:val="en-US"/>
          </w:rPr>
          <w:t>https://creativecommons.org</w:t>
        </w:r>
      </w:hyperlink>
      <w:r w:rsidRPr="00CD5D34">
        <w:rPr>
          <w:sz w:val="18"/>
          <w:szCs w:val="18"/>
          <w:lang w:val="en-US"/>
        </w:rPr>
        <w:t xml:space="preserve">. </w:t>
      </w:r>
      <w:r w:rsidR="0008062C">
        <w:rPr>
          <w:sz w:val="18"/>
          <w:szCs w:val="18"/>
          <w:lang w:val="en-US"/>
        </w:rPr>
        <w:t xml:space="preserve">For </w:t>
      </w:r>
      <w:r w:rsidR="0089401F">
        <w:rPr>
          <w:sz w:val="18"/>
          <w:szCs w:val="18"/>
          <w:lang w:val="en-US"/>
        </w:rPr>
        <w:t>footnotes,</w:t>
      </w:r>
      <w:r w:rsidR="0008062C">
        <w:rPr>
          <w:sz w:val="18"/>
          <w:szCs w:val="18"/>
          <w:lang w:val="en-US"/>
        </w:rPr>
        <w:t xml:space="preserve"> the font Calibri (body text) and font size 9 are to be used.</w:t>
      </w:r>
    </w:p>
  </w:footnote>
  <w:footnote w:id="2">
    <w:p w14:paraId="1FBFAD49" w14:textId="72F464C9" w:rsidR="00DF3761" w:rsidRPr="00B316D7" w:rsidRDefault="00DF3761" w:rsidP="005A3DF3">
      <w:pPr>
        <w:pStyle w:val="Funotentext"/>
        <w:jc w:val="both"/>
        <w:rPr>
          <w:sz w:val="18"/>
          <w:szCs w:val="18"/>
          <w:lang w:val="en-US"/>
        </w:rPr>
      </w:pPr>
      <w:r w:rsidRPr="00A37D40">
        <w:rPr>
          <w:rStyle w:val="Funotenzeichen"/>
          <w:sz w:val="18"/>
          <w:szCs w:val="18"/>
        </w:rPr>
        <w:footnoteRef/>
      </w:r>
      <w:r w:rsidRPr="00B316D7">
        <w:rPr>
          <w:sz w:val="18"/>
          <w:szCs w:val="18"/>
          <w:lang w:val="en-US"/>
        </w:rPr>
        <w:t xml:space="preserve"> </w:t>
      </w:r>
      <w:r w:rsidR="00B316D7" w:rsidRPr="00B316D7">
        <w:rPr>
          <w:rFonts w:cstheme="minorHAnsi"/>
          <w:color w:val="3E3D40"/>
          <w:sz w:val="18"/>
          <w:szCs w:val="18"/>
          <w:shd w:val="clear" w:color="auto" w:fill="FFFFFF"/>
          <w:lang w:val="en-US"/>
        </w:rPr>
        <w:t>Since</w:t>
      </w:r>
      <w:r w:rsidRPr="00B316D7">
        <w:rPr>
          <w:rFonts w:cstheme="minorHAnsi"/>
          <w:color w:val="3E3D40"/>
          <w:sz w:val="18"/>
          <w:szCs w:val="18"/>
          <w:shd w:val="clear" w:color="auto" w:fill="FFFFFF"/>
          <w:lang w:val="en-US"/>
        </w:rPr>
        <w:t xml:space="preserve"> DOIs </w:t>
      </w:r>
      <w:r w:rsidR="00B316D7" w:rsidRPr="00B316D7">
        <w:rPr>
          <w:rFonts w:cstheme="minorHAnsi"/>
          <w:color w:val="3E3D40"/>
          <w:sz w:val="18"/>
          <w:szCs w:val="18"/>
          <w:shd w:val="clear" w:color="auto" w:fill="FFFFFF"/>
          <w:lang w:val="en-US"/>
        </w:rPr>
        <w:t>are permalinks</w:t>
      </w:r>
      <w:r w:rsidRPr="00B316D7">
        <w:rPr>
          <w:rFonts w:cstheme="minorHAnsi"/>
          <w:color w:val="3E3D40"/>
          <w:sz w:val="18"/>
          <w:szCs w:val="18"/>
          <w:shd w:val="clear" w:color="auto" w:fill="FFFFFF"/>
          <w:lang w:val="en-US"/>
        </w:rPr>
        <w:t xml:space="preserve">, </w:t>
      </w:r>
      <w:r w:rsidR="00367469">
        <w:rPr>
          <w:rFonts w:cstheme="minorHAnsi"/>
          <w:color w:val="3E3D40"/>
          <w:sz w:val="18"/>
          <w:szCs w:val="18"/>
          <w:shd w:val="clear" w:color="auto" w:fill="FFFFFF"/>
          <w:lang w:val="en-US"/>
        </w:rPr>
        <w:t>the</w:t>
      </w:r>
      <w:r w:rsidR="00B316D7" w:rsidRPr="00B316D7">
        <w:rPr>
          <w:rFonts w:cstheme="minorHAnsi"/>
          <w:color w:val="3E3D40"/>
          <w:sz w:val="18"/>
          <w:szCs w:val="18"/>
          <w:shd w:val="clear" w:color="auto" w:fill="FFFFFF"/>
          <w:lang w:val="en-US"/>
        </w:rPr>
        <w:t xml:space="preserve"> date in brackets </w:t>
      </w:r>
      <w:r w:rsidR="00367469">
        <w:rPr>
          <w:rFonts w:cstheme="minorHAnsi"/>
          <w:color w:val="3E3D40"/>
          <w:sz w:val="18"/>
          <w:szCs w:val="18"/>
          <w:shd w:val="clear" w:color="auto" w:fill="FFFFFF"/>
          <w:lang w:val="en-US"/>
        </w:rPr>
        <w:t xml:space="preserve">does not need </w:t>
      </w:r>
      <w:r w:rsidR="00B316D7" w:rsidRPr="00B316D7">
        <w:rPr>
          <w:rFonts w:cstheme="minorHAnsi"/>
          <w:color w:val="3E3D40"/>
          <w:sz w:val="18"/>
          <w:szCs w:val="18"/>
          <w:shd w:val="clear" w:color="auto" w:fill="FFFFFF"/>
          <w:lang w:val="en-US"/>
        </w:rPr>
        <w:t>to</w:t>
      </w:r>
      <w:r w:rsid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be given</w:t>
      </w:r>
      <w:r w:rsidRP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In case of other online sources,</w:t>
      </w:r>
      <w:r w:rsidR="00B316D7">
        <w:rPr>
          <w:rFonts w:cstheme="minorHAnsi"/>
          <w:color w:val="3E3D40"/>
          <w:sz w:val="18"/>
          <w:szCs w:val="18"/>
          <w:shd w:val="clear" w:color="auto" w:fill="FFFFFF"/>
          <w:lang w:val="en-US"/>
        </w:rPr>
        <w:t xml:space="preserve"> the date of retrieval should be specified as follows </w:t>
      </w:r>
      <w:r w:rsidR="005C3AFD">
        <w:rPr>
          <w:rFonts w:cstheme="minorHAnsi"/>
          <w:color w:val="3E3D40"/>
          <w:sz w:val="18"/>
          <w:szCs w:val="18"/>
          <w:shd w:val="clear" w:color="auto" w:fill="FFFFFF"/>
          <w:lang w:val="en-US"/>
        </w:rPr>
        <w:t>(DD.MM.YYYY)</w:t>
      </w:r>
      <w:r w:rsidRPr="00B316D7">
        <w:rPr>
          <w:rFonts w:cstheme="minorHAnsi"/>
          <w:color w:val="3E3D40"/>
          <w:sz w:val="18"/>
          <w:szCs w:val="18"/>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8C63" w14:textId="77777777" w:rsidR="00BC51DD" w:rsidRDefault="00BC51DD" w:rsidP="00BC51DD">
    <w:pPr>
      <w:pStyle w:val="Kopfzeile"/>
      <w:rPr>
        <w:b/>
        <w:spacing w:val="14"/>
        <w:sz w:val="18"/>
        <w:szCs w:val="18"/>
      </w:rPr>
    </w:pPr>
    <w:r w:rsidRPr="00832F75">
      <w:rPr>
        <w:noProof/>
        <w:sz w:val="18"/>
        <w:szCs w:val="18"/>
        <w:lang w:eastAsia="de-DE"/>
      </w:rPr>
      <w:drawing>
        <wp:anchor distT="0" distB="0" distL="114300" distR="114300" simplePos="0" relativeHeight="251720704" behindDoc="0" locked="0" layoutInCell="1" allowOverlap="1" wp14:anchorId="3D2B6903" wp14:editId="4568662A">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6E5396D1" w14:textId="77777777" w:rsidR="00BC51DD" w:rsidRPr="00B82752" w:rsidRDefault="00BC51DD" w:rsidP="00BC51DD">
    <w:pPr>
      <w:pStyle w:val="Kopfzeile"/>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F6D91B5" w14:textId="77777777" w:rsidR="006250AD" w:rsidRPr="00B77FE3" w:rsidRDefault="00441B1B" w:rsidP="006250AD">
    <w:pPr>
      <w:tabs>
        <w:tab w:val="center" w:pos="4536"/>
        <w:tab w:val="right" w:pos="9072"/>
      </w:tabs>
      <w:rPr>
        <w:sz w:val="18"/>
        <w:szCs w:val="18"/>
        <w:lang w:val="en-US"/>
      </w:rPr>
    </w:pPr>
    <w:hyperlink r:id="rId2" w:history="1">
      <w:r w:rsidR="006250AD" w:rsidRPr="00B77FE3">
        <w:rPr>
          <w:sz w:val="18"/>
          <w:szCs w:val="18"/>
          <w:lang w:val="en-US"/>
        </w:rPr>
        <w:t>dislaw.at</w:t>
      </w:r>
    </w:hyperlink>
  </w:p>
  <w:p w14:paraId="4AC5359E" w14:textId="0A0F50BC" w:rsidR="00BC51DD" w:rsidRPr="003B3878" w:rsidRDefault="00BC51DD" w:rsidP="00BC51DD">
    <w:pPr>
      <w:pStyle w:val="Kopfzeile"/>
      <w:rPr>
        <w:sz w:val="18"/>
        <w:szCs w:val="18"/>
        <w:lang w:val="en-US"/>
      </w:rPr>
    </w:pPr>
    <w:r w:rsidRPr="003B3878">
      <w:rPr>
        <w:sz w:val="18"/>
        <w:szCs w:val="18"/>
        <w:lang w:val="en-US"/>
      </w:rPr>
      <w:t>202x, y, z–z</w:t>
    </w:r>
  </w:p>
  <w:p w14:paraId="1A1DC9BB" w14:textId="7655C5E7" w:rsidR="00726803" w:rsidRPr="00BC51DD" w:rsidRDefault="00BC51DD" w:rsidP="00BE1229">
    <w:pPr>
      <w:pStyle w:val="Kopfzeile"/>
      <w:rPr>
        <w:sz w:val="18"/>
        <w:szCs w:val="18"/>
        <w:lang w:val="en-US"/>
      </w:rPr>
    </w:pPr>
    <w:r w:rsidRPr="003B3878">
      <w:rPr>
        <w:sz w:val="18"/>
        <w:szCs w:val="18"/>
        <w:lang w:val="en-US"/>
      </w:rPr>
      <w:t xml:space="preserve">DOI: </w:t>
    </w:r>
    <w:r w:rsidRPr="00BC51DD">
      <w:rPr>
        <w:sz w:val="18"/>
        <w:szCs w:val="18"/>
        <w:lang w:val="en-GB"/>
      </w:rPr>
      <w:t>10.48789/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9EBC" w14:textId="77777777" w:rsidR="00BC51DD" w:rsidRDefault="00BC51DD" w:rsidP="00BC51DD">
    <w:pPr>
      <w:pStyle w:val="Kopfzeile"/>
      <w:rPr>
        <w:b/>
        <w:spacing w:val="14"/>
        <w:sz w:val="18"/>
        <w:szCs w:val="18"/>
      </w:rPr>
    </w:pPr>
    <w:r w:rsidRPr="00832F75">
      <w:rPr>
        <w:noProof/>
        <w:sz w:val="18"/>
        <w:szCs w:val="18"/>
        <w:lang w:eastAsia="de-DE"/>
      </w:rPr>
      <w:drawing>
        <wp:anchor distT="0" distB="0" distL="114300" distR="114300" simplePos="0" relativeHeight="251718656" behindDoc="0" locked="0" layoutInCell="1" allowOverlap="1" wp14:anchorId="0B2EA3CE" wp14:editId="174EC5B8">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464A658B" w14:textId="77777777" w:rsidR="00BC51DD" w:rsidRPr="00B82752" w:rsidRDefault="00BC51DD" w:rsidP="00BC51DD">
    <w:pPr>
      <w:pStyle w:val="Kopfzeile"/>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B1D0E58" w14:textId="77777777" w:rsidR="006250AD" w:rsidRPr="00B77FE3" w:rsidRDefault="00441B1B" w:rsidP="006250AD">
    <w:pPr>
      <w:tabs>
        <w:tab w:val="center" w:pos="4536"/>
        <w:tab w:val="right" w:pos="9072"/>
      </w:tabs>
      <w:rPr>
        <w:sz w:val="18"/>
        <w:szCs w:val="18"/>
        <w:lang w:val="en-US"/>
      </w:rPr>
    </w:pPr>
    <w:hyperlink r:id="rId2" w:history="1">
      <w:r w:rsidR="006250AD" w:rsidRPr="00B77FE3">
        <w:rPr>
          <w:sz w:val="18"/>
          <w:szCs w:val="18"/>
          <w:lang w:val="en-US"/>
        </w:rPr>
        <w:t>dislaw.at</w:t>
      </w:r>
    </w:hyperlink>
  </w:p>
  <w:p w14:paraId="6D01E4F9" w14:textId="11C145A3" w:rsidR="00BC51DD" w:rsidRPr="003B3878" w:rsidRDefault="00BC51DD" w:rsidP="00BC51DD">
    <w:pPr>
      <w:pStyle w:val="Kopfzeile"/>
      <w:rPr>
        <w:sz w:val="18"/>
        <w:szCs w:val="18"/>
        <w:lang w:val="en-US"/>
      </w:rPr>
    </w:pPr>
    <w:r w:rsidRPr="003B3878">
      <w:rPr>
        <w:sz w:val="18"/>
        <w:szCs w:val="18"/>
        <w:lang w:val="en-US"/>
      </w:rPr>
      <w:t>202x, y, z–z</w:t>
    </w:r>
  </w:p>
  <w:p w14:paraId="7CBA1E70" w14:textId="77777777" w:rsidR="00BC51DD" w:rsidRPr="003B3878" w:rsidRDefault="00BC51DD" w:rsidP="00BC51DD">
    <w:pPr>
      <w:pStyle w:val="Kopfzeile"/>
      <w:rPr>
        <w:sz w:val="18"/>
        <w:szCs w:val="18"/>
        <w:lang w:val="en-US"/>
      </w:rPr>
    </w:pPr>
    <w:r w:rsidRPr="003B3878">
      <w:rPr>
        <w:sz w:val="18"/>
        <w:szCs w:val="18"/>
        <w:lang w:val="en-US"/>
      </w:rPr>
      <w:t xml:space="preserve">DOI: </w:t>
    </w:r>
    <w:r w:rsidRPr="00B77FE3">
      <w:rPr>
        <w:sz w:val="18"/>
        <w:szCs w:val="18"/>
        <w:lang w:val="en-US"/>
      </w:rPr>
      <w:t>10.48789/</w:t>
    </w:r>
  </w:p>
  <w:p w14:paraId="5F81C414" w14:textId="5ECEE3C3" w:rsidR="00726803" w:rsidRPr="00B77FE3" w:rsidRDefault="00726803" w:rsidP="00BC51DD">
    <w:pPr>
      <w:pStyle w:val="Kopfzeile"/>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2104"/>
    <w:multiLevelType w:val="hybridMultilevel"/>
    <w:tmpl w:val="85629AF0"/>
    <w:lvl w:ilvl="0" w:tplc="53B4896A">
      <w:start w:val="1"/>
      <w:numFmt w:val="decimal"/>
      <w:lvlText w:val="%1."/>
      <w:lvlJc w:val="left"/>
      <w:pPr>
        <w:ind w:left="360" w:hanging="360"/>
      </w:pPr>
      <w:rPr>
        <w:rFonts w:eastAsiaTheme="minorHAnsi" w:hint="default"/>
        <w:b w:val="0"/>
        <w:color w:val="auto"/>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9C62D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3C2EB5"/>
    <w:multiLevelType w:val="hybridMultilevel"/>
    <w:tmpl w:val="738660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551DE0"/>
    <w:multiLevelType w:val="hybridMultilevel"/>
    <w:tmpl w:val="658E952A"/>
    <w:lvl w:ilvl="0" w:tplc="E6CCB1B4">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AF11DA"/>
    <w:multiLevelType w:val="multilevel"/>
    <w:tmpl w:val="A2E6015E"/>
    <w:lvl w:ilvl="0">
      <w:start w:val="1"/>
      <w:numFmt w:val="decimal"/>
      <w:pStyle w:val="berschrift3"/>
      <w:lvlText w:val="%1."/>
      <w:lvlJc w:val="left"/>
      <w:pPr>
        <w:ind w:left="720" w:hanging="360"/>
      </w:pPr>
      <w:rPr>
        <w:rFonts w:hint="default"/>
      </w:rPr>
    </w:lvl>
    <w:lvl w:ilvl="1">
      <w:start w:val="1"/>
      <w:numFmt w:val="decimal"/>
      <w:pStyle w:val="berschrift4"/>
      <w:isLgl/>
      <w:lvlText w:val="%1.%2"/>
      <w:lvlJc w:val="left"/>
      <w:pPr>
        <w:ind w:left="744" w:hanging="384"/>
      </w:pPr>
      <w:rPr>
        <w:rFonts w:hint="default"/>
      </w:rPr>
    </w:lvl>
    <w:lvl w:ilvl="2">
      <w:start w:val="1"/>
      <w:numFmt w:val="decimal"/>
      <w:pStyle w:val="berschrift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5259772">
    <w:abstractNumId w:val="6"/>
  </w:num>
  <w:num w:numId="2" w16cid:durableId="1560704988">
    <w:abstractNumId w:val="1"/>
  </w:num>
  <w:num w:numId="3" w16cid:durableId="1941066559">
    <w:abstractNumId w:val="4"/>
  </w:num>
  <w:num w:numId="4" w16cid:durableId="1061908657">
    <w:abstractNumId w:val="8"/>
  </w:num>
  <w:num w:numId="5" w16cid:durableId="1884052338">
    <w:abstractNumId w:val="3"/>
  </w:num>
  <w:num w:numId="6" w16cid:durableId="1383943275">
    <w:abstractNumId w:val="0"/>
  </w:num>
  <w:num w:numId="7" w16cid:durableId="1449810847">
    <w:abstractNumId w:val="7"/>
  </w:num>
  <w:num w:numId="8" w16cid:durableId="1770154747">
    <w:abstractNumId w:val="5"/>
  </w:num>
  <w:num w:numId="9" w16cid:durableId="9721030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82"/>
    <w:rsid w:val="000020E5"/>
    <w:rsid w:val="00004FED"/>
    <w:rsid w:val="000056D8"/>
    <w:rsid w:val="00007694"/>
    <w:rsid w:val="00013765"/>
    <w:rsid w:val="00014C25"/>
    <w:rsid w:val="000156DA"/>
    <w:rsid w:val="00015F24"/>
    <w:rsid w:val="000207AE"/>
    <w:rsid w:val="00023471"/>
    <w:rsid w:val="00023F72"/>
    <w:rsid w:val="000264C4"/>
    <w:rsid w:val="000312E8"/>
    <w:rsid w:val="00035536"/>
    <w:rsid w:val="00035A6A"/>
    <w:rsid w:val="00035B71"/>
    <w:rsid w:val="00035D6A"/>
    <w:rsid w:val="00037996"/>
    <w:rsid w:val="00037D34"/>
    <w:rsid w:val="00040150"/>
    <w:rsid w:val="00040A38"/>
    <w:rsid w:val="000442FE"/>
    <w:rsid w:val="000502BF"/>
    <w:rsid w:val="00050C28"/>
    <w:rsid w:val="00054627"/>
    <w:rsid w:val="0005553C"/>
    <w:rsid w:val="00056C98"/>
    <w:rsid w:val="00060022"/>
    <w:rsid w:val="0006373D"/>
    <w:rsid w:val="00064030"/>
    <w:rsid w:val="00064756"/>
    <w:rsid w:val="000668B1"/>
    <w:rsid w:val="00067F04"/>
    <w:rsid w:val="000724D8"/>
    <w:rsid w:val="0008062C"/>
    <w:rsid w:val="00082DBF"/>
    <w:rsid w:val="00082F3D"/>
    <w:rsid w:val="0008465D"/>
    <w:rsid w:val="00085C00"/>
    <w:rsid w:val="00086EB6"/>
    <w:rsid w:val="00090EF4"/>
    <w:rsid w:val="00090F23"/>
    <w:rsid w:val="00091AD2"/>
    <w:rsid w:val="00093716"/>
    <w:rsid w:val="0009531E"/>
    <w:rsid w:val="00095927"/>
    <w:rsid w:val="000965C1"/>
    <w:rsid w:val="000A15FE"/>
    <w:rsid w:val="000A2801"/>
    <w:rsid w:val="000A426E"/>
    <w:rsid w:val="000A48BD"/>
    <w:rsid w:val="000A5915"/>
    <w:rsid w:val="000A7112"/>
    <w:rsid w:val="000B0628"/>
    <w:rsid w:val="000B1D96"/>
    <w:rsid w:val="000B29DF"/>
    <w:rsid w:val="000B785B"/>
    <w:rsid w:val="000C09B8"/>
    <w:rsid w:val="000C0C56"/>
    <w:rsid w:val="000D06AD"/>
    <w:rsid w:val="000D427F"/>
    <w:rsid w:val="000D48E7"/>
    <w:rsid w:val="000D6148"/>
    <w:rsid w:val="000E05D7"/>
    <w:rsid w:val="000E1939"/>
    <w:rsid w:val="000E253C"/>
    <w:rsid w:val="000E2A32"/>
    <w:rsid w:val="000E2B7F"/>
    <w:rsid w:val="000E7159"/>
    <w:rsid w:val="000F1A88"/>
    <w:rsid w:val="000F2D95"/>
    <w:rsid w:val="00100B19"/>
    <w:rsid w:val="0010175E"/>
    <w:rsid w:val="0010214F"/>
    <w:rsid w:val="00102D78"/>
    <w:rsid w:val="001036E6"/>
    <w:rsid w:val="00107852"/>
    <w:rsid w:val="00111016"/>
    <w:rsid w:val="00112AE1"/>
    <w:rsid w:val="001152D3"/>
    <w:rsid w:val="0011761F"/>
    <w:rsid w:val="0012015A"/>
    <w:rsid w:val="00122708"/>
    <w:rsid w:val="001312B6"/>
    <w:rsid w:val="00132F8A"/>
    <w:rsid w:val="00133553"/>
    <w:rsid w:val="00133EEC"/>
    <w:rsid w:val="0013762E"/>
    <w:rsid w:val="001379DA"/>
    <w:rsid w:val="001407A0"/>
    <w:rsid w:val="001455B8"/>
    <w:rsid w:val="00150F9A"/>
    <w:rsid w:val="00151C99"/>
    <w:rsid w:val="00152F1D"/>
    <w:rsid w:val="00154337"/>
    <w:rsid w:val="0015677D"/>
    <w:rsid w:val="00156A5D"/>
    <w:rsid w:val="001604E2"/>
    <w:rsid w:val="00160CAA"/>
    <w:rsid w:val="00161F12"/>
    <w:rsid w:val="00163085"/>
    <w:rsid w:val="00165970"/>
    <w:rsid w:val="00166106"/>
    <w:rsid w:val="001712CF"/>
    <w:rsid w:val="00173B69"/>
    <w:rsid w:val="00175F1D"/>
    <w:rsid w:val="00181DFF"/>
    <w:rsid w:val="00182B3F"/>
    <w:rsid w:val="00182C11"/>
    <w:rsid w:val="00184A73"/>
    <w:rsid w:val="00186750"/>
    <w:rsid w:val="001913BF"/>
    <w:rsid w:val="001917AA"/>
    <w:rsid w:val="00194318"/>
    <w:rsid w:val="00194466"/>
    <w:rsid w:val="00195A51"/>
    <w:rsid w:val="00195DAA"/>
    <w:rsid w:val="00196F50"/>
    <w:rsid w:val="0019789D"/>
    <w:rsid w:val="001A0693"/>
    <w:rsid w:val="001A6EAA"/>
    <w:rsid w:val="001B106A"/>
    <w:rsid w:val="001B1CB6"/>
    <w:rsid w:val="001B22C2"/>
    <w:rsid w:val="001B6CD7"/>
    <w:rsid w:val="001C3E5D"/>
    <w:rsid w:val="001C4440"/>
    <w:rsid w:val="001C486D"/>
    <w:rsid w:val="001C6F72"/>
    <w:rsid w:val="001C7DA4"/>
    <w:rsid w:val="001D051E"/>
    <w:rsid w:val="001D577F"/>
    <w:rsid w:val="001D5DC7"/>
    <w:rsid w:val="001D6395"/>
    <w:rsid w:val="001E0F55"/>
    <w:rsid w:val="001E5E0B"/>
    <w:rsid w:val="001E6E97"/>
    <w:rsid w:val="001E7891"/>
    <w:rsid w:val="001F7FFE"/>
    <w:rsid w:val="00201A71"/>
    <w:rsid w:val="00203E52"/>
    <w:rsid w:val="00210B4E"/>
    <w:rsid w:val="00212549"/>
    <w:rsid w:val="002148C3"/>
    <w:rsid w:val="002157C7"/>
    <w:rsid w:val="00216EFC"/>
    <w:rsid w:val="00222487"/>
    <w:rsid w:val="00226AD5"/>
    <w:rsid w:val="002316CC"/>
    <w:rsid w:val="00233A88"/>
    <w:rsid w:val="0023631D"/>
    <w:rsid w:val="00240580"/>
    <w:rsid w:val="00241645"/>
    <w:rsid w:val="00242117"/>
    <w:rsid w:val="002466C9"/>
    <w:rsid w:val="002504AD"/>
    <w:rsid w:val="002507CA"/>
    <w:rsid w:val="002512F6"/>
    <w:rsid w:val="00251C34"/>
    <w:rsid w:val="00253902"/>
    <w:rsid w:val="00253984"/>
    <w:rsid w:val="00256F5D"/>
    <w:rsid w:val="00261AEF"/>
    <w:rsid w:val="002622C5"/>
    <w:rsid w:val="002631BA"/>
    <w:rsid w:val="0026457C"/>
    <w:rsid w:val="002654BE"/>
    <w:rsid w:val="00266372"/>
    <w:rsid w:val="002671CB"/>
    <w:rsid w:val="0027118C"/>
    <w:rsid w:val="00271E20"/>
    <w:rsid w:val="00272EE9"/>
    <w:rsid w:val="002779CE"/>
    <w:rsid w:val="00280C10"/>
    <w:rsid w:val="002828C8"/>
    <w:rsid w:val="00282D65"/>
    <w:rsid w:val="002837A1"/>
    <w:rsid w:val="00285AC7"/>
    <w:rsid w:val="00286290"/>
    <w:rsid w:val="002871DE"/>
    <w:rsid w:val="00290535"/>
    <w:rsid w:val="002A126B"/>
    <w:rsid w:val="002A19FA"/>
    <w:rsid w:val="002B17EE"/>
    <w:rsid w:val="002B2667"/>
    <w:rsid w:val="002B4258"/>
    <w:rsid w:val="002B4BFD"/>
    <w:rsid w:val="002B6734"/>
    <w:rsid w:val="002C01D2"/>
    <w:rsid w:val="002C06F4"/>
    <w:rsid w:val="002C6163"/>
    <w:rsid w:val="002C6E89"/>
    <w:rsid w:val="002D157F"/>
    <w:rsid w:val="002D2BDD"/>
    <w:rsid w:val="002D38F4"/>
    <w:rsid w:val="002D7136"/>
    <w:rsid w:val="002D77B3"/>
    <w:rsid w:val="002E0B03"/>
    <w:rsid w:val="002E1CC2"/>
    <w:rsid w:val="002E397D"/>
    <w:rsid w:val="002F4A51"/>
    <w:rsid w:val="002F5B89"/>
    <w:rsid w:val="002F7732"/>
    <w:rsid w:val="00301D66"/>
    <w:rsid w:val="0031641E"/>
    <w:rsid w:val="003166CC"/>
    <w:rsid w:val="00320A31"/>
    <w:rsid w:val="0032418C"/>
    <w:rsid w:val="00326BF6"/>
    <w:rsid w:val="00332575"/>
    <w:rsid w:val="00333ECC"/>
    <w:rsid w:val="00334C7C"/>
    <w:rsid w:val="00334FE8"/>
    <w:rsid w:val="003360BE"/>
    <w:rsid w:val="00336E7B"/>
    <w:rsid w:val="0034001A"/>
    <w:rsid w:val="00340B6A"/>
    <w:rsid w:val="00341B24"/>
    <w:rsid w:val="0034436E"/>
    <w:rsid w:val="0034482A"/>
    <w:rsid w:val="00346A6C"/>
    <w:rsid w:val="00347232"/>
    <w:rsid w:val="00347497"/>
    <w:rsid w:val="003526A0"/>
    <w:rsid w:val="0035270A"/>
    <w:rsid w:val="00353480"/>
    <w:rsid w:val="003557E7"/>
    <w:rsid w:val="00355888"/>
    <w:rsid w:val="003658BC"/>
    <w:rsid w:val="00367469"/>
    <w:rsid w:val="00371F30"/>
    <w:rsid w:val="00373DC2"/>
    <w:rsid w:val="00383298"/>
    <w:rsid w:val="003849D2"/>
    <w:rsid w:val="0038572F"/>
    <w:rsid w:val="00391BFA"/>
    <w:rsid w:val="00392601"/>
    <w:rsid w:val="00393AC0"/>
    <w:rsid w:val="00394679"/>
    <w:rsid w:val="00395596"/>
    <w:rsid w:val="00395D82"/>
    <w:rsid w:val="00396440"/>
    <w:rsid w:val="00397985"/>
    <w:rsid w:val="003A348A"/>
    <w:rsid w:val="003A7061"/>
    <w:rsid w:val="003B3615"/>
    <w:rsid w:val="003B442A"/>
    <w:rsid w:val="003C5639"/>
    <w:rsid w:val="003C6D8E"/>
    <w:rsid w:val="003D0CE7"/>
    <w:rsid w:val="003D4783"/>
    <w:rsid w:val="003D6C90"/>
    <w:rsid w:val="003E300E"/>
    <w:rsid w:val="003E478E"/>
    <w:rsid w:val="003E7CEC"/>
    <w:rsid w:val="003F2698"/>
    <w:rsid w:val="003F346E"/>
    <w:rsid w:val="003F6220"/>
    <w:rsid w:val="00400DEA"/>
    <w:rsid w:val="0040224D"/>
    <w:rsid w:val="00403001"/>
    <w:rsid w:val="00403A1C"/>
    <w:rsid w:val="00405697"/>
    <w:rsid w:val="0041041A"/>
    <w:rsid w:val="00413050"/>
    <w:rsid w:val="00414EDF"/>
    <w:rsid w:val="00416CFB"/>
    <w:rsid w:val="004216C9"/>
    <w:rsid w:val="00422C96"/>
    <w:rsid w:val="004272C1"/>
    <w:rsid w:val="0043213D"/>
    <w:rsid w:val="00433529"/>
    <w:rsid w:val="00436AEF"/>
    <w:rsid w:val="00436E8E"/>
    <w:rsid w:val="00437066"/>
    <w:rsid w:val="00437263"/>
    <w:rsid w:val="00441B1B"/>
    <w:rsid w:val="00441B99"/>
    <w:rsid w:val="00441D7F"/>
    <w:rsid w:val="00450394"/>
    <w:rsid w:val="00451F58"/>
    <w:rsid w:val="00452938"/>
    <w:rsid w:val="0045386D"/>
    <w:rsid w:val="0045464F"/>
    <w:rsid w:val="00456476"/>
    <w:rsid w:val="0045791E"/>
    <w:rsid w:val="00460B94"/>
    <w:rsid w:val="00461DCA"/>
    <w:rsid w:val="0046396F"/>
    <w:rsid w:val="00463C09"/>
    <w:rsid w:val="0046542A"/>
    <w:rsid w:val="004655A8"/>
    <w:rsid w:val="00465D8F"/>
    <w:rsid w:val="004660E1"/>
    <w:rsid w:val="0047087B"/>
    <w:rsid w:val="0047406B"/>
    <w:rsid w:val="0047513A"/>
    <w:rsid w:val="00476FF1"/>
    <w:rsid w:val="00477585"/>
    <w:rsid w:val="004800AD"/>
    <w:rsid w:val="00480606"/>
    <w:rsid w:val="004826EC"/>
    <w:rsid w:val="0048384A"/>
    <w:rsid w:val="00484D1C"/>
    <w:rsid w:val="0048509E"/>
    <w:rsid w:val="0048518A"/>
    <w:rsid w:val="00490101"/>
    <w:rsid w:val="004926F0"/>
    <w:rsid w:val="00493D45"/>
    <w:rsid w:val="004970A1"/>
    <w:rsid w:val="004A05A0"/>
    <w:rsid w:val="004A454D"/>
    <w:rsid w:val="004A715A"/>
    <w:rsid w:val="004A715B"/>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19F3"/>
    <w:rsid w:val="004D3630"/>
    <w:rsid w:val="004D45A8"/>
    <w:rsid w:val="004D5489"/>
    <w:rsid w:val="004E1692"/>
    <w:rsid w:val="004E27E3"/>
    <w:rsid w:val="004E35A0"/>
    <w:rsid w:val="004E4041"/>
    <w:rsid w:val="004F034A"/>
    <w:rsid w:val="004F2456"/>
    <w:rsid w:val="004F3932"/>
    <w:rsid w:val="004F50D9"/>
    <w:rsid w:val="004F65FB"/>
    <w:rsid w:val="004F7A10"/>
    <w:rsid w:val="004F7CF1"/>
    <w:rsid w:val="00505CDF"/>
    <w:rsid w:val="00507561"/>
    <w:rsid w:val="005121E7"/>
    <w:rsid w:val="0051572F"/>
    <w:rsid w:val="00516079"/>
    <w:rsid w:val="005221DB"/>
    <w:rsid w:val="00522D64"/>
    <w:rsid w:val="005277F9"/>
    <w:rsid w:val="00532DA3"/>
    <w:rsid w:val="005357A6"/>
    <w:rsid w:val="0053750A"/>
    <w:rsid w:val="0053777B"/>
    <w:rsid w:val="00540578"/>
    <w:rsid w:val="00542645"/>
    <w:rsid w:val="0054322D"/>
    <w:rsid w:val="005438D6"/>
    <w:rsid w:val="0054552A"/>
    <w:rsid w:val="0054643F"/>
    <w:rsid w:val="00546E83"/>
    <w:rsid w:val="00547153"/>
    <w:rsid w:val="00547D29"/>
    <w:rsid w:val="00553734"/>
    <w:rsid w:val="0055420B"/>
    <w:rsid w:val="005576AD"/>
    <w:rsid w:val="0055792A"/>
    <w:rsid w:val="00557998"/>
    <w:rsid w:val="005644AA"/>
    <w:rsid w:val="0056555B"/>
    <w:rsid w:val="0056648D"/>
    <w:rsid w:val="00571FC2"/>
    <w:rsid w:val="0057268B"/>
    <w:rsid w:val="00572E12"/>
    <w:rsid w:val="00573D3E"/>
    <w:rsid w:val="00573E68"/>
    <w:rsid w:val="00574101"/>
    <w:rsid w:val="00576854"/>
    <w:rsid w:val="00582AA6"/>
    <w:rsid w:val="00583339"/>
    <w:rsid w:val="005833B9"/>
    <w:rsid w:val="00585F6D"/>
    <w:rsid w:val="00591ABF"/>
    <w:rsid w:val="00591CB1"/>
    <w:rsid w:val="00593C67"/>
    <w:rsid w:val="00596BFA"/>
    <w:rsid w:val="005A01FA"/>
    <w:rsid w:val="005A3DF3"/>
    <w:rsid w:val="005A42D2"/>
    <w:rsid w:val="005A5C98"/>
    <w:rsid w:val="005A713D"/>
    <w:rsid w:val="005B3CEB"/>
    <w:rsid w:val="005B557D"/>
    <w:rsid w:val="005B6D78"/>
    <w:rsid w:val="005B6D89"/>
    <w:rsid w:val="005C0A37"/>
    <w:rsid w:val="005C20B0"/>
    <w:rsid w:val="005C37E3"/>
    <w:rsid w:val="005C3AFD"/>
    <w:rsid w:val="005C3B02"/>
    <w:rsid w:val="005C4EEF"/>
    <w:rsid w:val="005C63C5"/>
    <w:rsid w:val="005C656D"/>
    <w:rsid w:val="005D2717"/>
    <w:rsid w:val="005D2D1C"/>
    <w:rsid w:val="005E0CC7"/>
    <w:rsid w:val="005E0D15"/>
    <w:rsid w:val="005E176F"/>
    <w:rsid w:val="005E1990"/>
    <w:rsid w:val="005E3463"/>
    <w:rsid w:val="005E59DF"/>
    <w:rsid w:val="005F0F2F"/>
    <w:rsid w:val="005F10C0"/>
    <w:rsid w:val="005F1FA5"/>
    <w:rsid w:val="005F42EB"/>
    <w:rsid w:val="005F6A86"/>
    <w:rsid w:val="005F7005"/>
    <w:rsid w:val="005F7BE3"/>
    <w:rsid w:val="005F7E40"/>
    <w:rsid w:val="00610884"/>
    <w:rsid w:val="00611436"/>
    <w:rsid w:val="00612127"/>
    <w:rsid w:val="006127EE"/>
    <w:rsid w:val="00613EBC"/>
    <w:rsid w:val="006152D8"/>
    <w:rsid w:val="00616577"/>
    <w:rsid w:val="00616B08"/>
    <w:rsid w:val="00622601"/>
    <w:rsid w:val="0062332E"/>
    <w:rsid w:val="006250AD"/>
    <w:rsid w:val="00632B04"/>
    <w:rsid w:val="00635484"/>
    <w:rsid w:val="00635501"/>
    <w:rsid w:val="00637B0A"/>
    <w:rsid w:val="00637E81"/>
    <w:rsid w:val="00640FCA"/>
    <w:rsid w:val="00641084"/>
    <w:rsid w:val="00643815"/>
    <w:rsid w:val="00645DA2"/>
    <w:rsid w:val="00646B9F"/>
    <w:rsid w:val="006502C8"/>
    <w:rsid w:val="00654710"/>
    <w:rsid w:val="00655B8D"/>
    <w:rsid w:val="00662AD0"/>
    <w:rsid w:val="00664C60"/>
    <w:rsid w:val="006700F6"/>
    <w:rsid w:val="00670E2E"/>
    <w:rsid w:val="006746E4"/>
    <w:rsid w:val="006753DB"/>
    <w:rsid w:val="006766EE"/>
    <w:rsid w:val="00683F14"/>
    <w:rsid w:val="00684923"/>
    <w:rsid w:val="00685ACF"/>
    <w:rsid w:val="00686B95"/>
    <w:rsid w:val="006913EC"/>
    <w:rsid w:val="00695649"/>
    <w:rsid w:val="0069574A"/>
    <w:rsid w:val="006963FE"/>
    <w:rsid w:val="00696B65"/>
    <w:rsid w:val="00697AE8"/>
    <w:rsid w:val="006A0572"/>
    <w:rsid w:val="006A216A"/>
    <w:rsid w:val="006A2206"/>
    <w:rsid w:val="006A27CE"/>
    <w:rsid w:val="006A5297"/>
    <w:rsid w:val="006B03AD"/>
    <w:rsid w:val="006B466C"/>
    <w:rsid w:val="006B7985"/>
    <w:rsid w:val="006B7DBF"/>
    <w:rsid w:val="006C1BED"/>
    <w:rsid w:val="006C2744"/>
    <w:rsid w:val="006C3CC2"/>
    <w:rsid w:val="006C77D1"/>
    <w:rsid w:val="006C7F55"/>
    <w:rsid w:val="006D57E1"/>
    <w:rsid w:val="006D763F"/>
    <w:rsid w:val="006D7FEC"/>
    <w:rsid w:val="006E0821"/>
    <w:rsid w:val="006E2DAC"/>
    <w:rsid w:val="006E322D"/>
    <w:rsid w:val="006E3A8E"/>
    <w:rsid w:val="006E6B0E"/>
    <w:rsid w:val="006E6CE7"/>
    <w:rsid w:val="006E7226"/>
    <w:rsid w:val="006F0A97"/>
    <w:rsid w:val="006F17F9"/>
    <w:rsid w:val="006F1A3B"/>
    <w:rsid w:val="006F2C3E"/>
    <w:rsid w:val="006F302F"/>
    <w:rsid w:val="006F5138"/>
    <w:rsid w:val="007005A3"/>
    <w:rsid w:val="007014DF"/>
    <w:rsid w:val="00701A9B"/>
    <w:rsid w:val="00710552"/>
    <w:rsid w:val="007141AA"/>
    <w:rsid w:val="0071429C"/>
    <w:rsid w:val="00714D41"/>
    <w:rsid w:val="00715F79"/>
    <w:rsid w:val="00721237"/>
    <w:rsid w:val="00726803"/>
    <w:rsid w:val="00727D5B"/>
    <w:rsid w:val="00732CF7"/>
    <w:rsid w:val="007359C7"/>
    <w:rsid w:val="00735D52"/>
    <w:rsid w:val="00736275"/>
    <w:rsid w:val="00736A00"/>
    <w:rsid w:val="00736A7B"/>
    <w:rsid w:val="00736A84"/>
    <w:rsid w:val="007410A4"/>
    <w:rsid w:val="007428E5"/>
    <w:rsid w:val="00746D73"/>
    <w:rsid w:val="007474EF"/>
    <w:rsid w:val="007477A3"/>
    <w:rsid w:val="007478D2"/>
    <w:rsid w:val="00755484"/>
    <w:rsid w:val="0075630C"/>
    <w:rsid w:val="00757321"/>
    <w:rsid w:val="00757BCF"/>
    <w:rsid w:val="00760463"/>
    <w:rsid w:val="00761D74"/>
    <w:rsid w:val="00762DDF"/>
    <w:rsid w:val="0076433C"/>
    <w:rsid w:val="007644A2"/>
    <w:rsid w:val="00767288"/>
    <w:rsid w:val="007741FF"/>
    <w:rsid w:val="00774C13"/>
    <w:rsid w:val="00777AD5"/>
    <w:rsid w:val="00777B3B"/>
    <w:rsid w:val="0078161A"/>
    <w:rsid w:val="007840EE"/>
    <w:rsid w:val="00786A1E"/>
    <w:rsid w:val="00791038"/>
    <w:rsid w:val="00792AB1"/>
    <w:rsid w:val="00793968"/>
    <w:rsid w:val="00795045"/>
    <w:rsid w:val="007972B8"/>
    <w:rsid w:val="0079797D"/>
    <w:rsid w:val="00797C62"/>
    <w:rsid w:val="007A2781"/>
    <w:rsid w:val="007A3809"/>
    <w:rsid w:val="007B02D3"/>
    <w:rsid w:val="007B1C82"/>
    <w:rsid w:val="007B2B94"/>
    <w:rsid w:val="007B4A21"/>
    <w:rsid w:val="007C098A"/>
    <w:rsid w:val="007C5DD9"/>
    <w:rsid w:val="007C772D"/>
    <w:rsid w:val="007D1224"/>
    <w:rsid w:val="007D1C6D"/>
    <w:rsid w:val="007D3930"/>
    <w:rsid w:val="007D442B"/>
    <w:rsid w:val="007D6C53"/>
    <w:rsid w:val="007E167C"/>
    <w:rsid w:val="007E329B"/>
    <w:rsid w:val="007E3AA6"/>
    <w:rsid w:val="007E5A44"/>
    <w:rsid w:val="007F3791"/>
    <w:rsid w:val="007F4CF0"/>
    <w:rsid w:val="007F6138"/>
    <w:rsid w:val="00800325"/>
    <w:rsid w:val="00801121"/>
    <w:rsid w:val="00804CD0"/>
    <w:rsid w:val="00806F42"/>
    <w:rsid w:val="008117E8"/>
    <w:rsid w:val="00812A1B"/>
    <w:rsid w:val="00813684"/>
    <w:rsid w:val="008149FD"/>
    <w:rsid w:val="0081524C"/>
    <w:rsid w:val="008264C6"/>
    <w:rsid w:val="0082778D"/>
    <w:rsid w:val="008306E0"/>
    <w:rsid w:val="00830AEC"/>
    <w:rsid w:val="00832F75"/>
    <w:rsid w:val="00833094"/>
    <w:rsid w:val="00833943"/>
    <w:rsid w:val="00833C91"/>
    <w:rsid w:val="00834F64"/>
    <w:rsid w:val="00837929"/>
    <w:rsid w:val="00842047"/>
    <w:rsid w:val="00842190"/>
    <w:rsid w:val="0084382D"/>
    <w:rsid w:val="0084448C"/>
    <w:rsid w:val="00844C0C"/>
    <w:rsid w:val="00847B07"/>
    <w:rsid w:val="0085191F"/>
    <w:rsid w:val="00857D7D"/>
    <w:rsid w:val="008603E6"/>
    <w:rsid w:val="00860AA6"/>
    <w:rsid w:val="00861D6D"/>
    <w:rsid w:val="0086316D"/>
    <w:rsid w:val="0086508A"/>
    <w:rsid w:val="00870EE8"/>
    <w:rsid w:val="00871007"/>
    <w:rsid w:val="00872ECD"/>
    <w:rsid w:val="00876B44"/>
    <w:rsid w:val="0088116F"/>
    <w:rsid w:val="008821D1"/>
    <w:rsid w:val="00885256"/>
    <w:rsid w:val="008865CC"/>
    <w:rsid w:val="00886747"/>
    <w:rsid w:val="00887DA5"/>
    <w:rsid w:val="0089401F"/>
    <w:rsid w:val="008A182C"/>
    <w:rsid w:val="008A1F8C"/>
    <w:rsid w:val="008A24B3"/>
    <w:rsid w:val="008A7266"/>
    <w:rsid w:val="008B05F6"/>
    <w:rsid w:val="008B0E0F"/>
    <w:rsid w:val="008B4DF9"/>
    <w:rsid w:val="008B4FF9"/>
    <w:rsid w:val="008C0779"/>
    <w:rsid w:val="008C1E0C"/>
    <w:rsid w:val="008C6655"/>
    <w:rsid w:val="008D0363"/>
    <w:rsid w:val="008D569C"/>
    <w:rsid w:val="008D76C6"/>
    <w:rsid w:val="008E23C2"/>
    <w:rsid w:val="008E27C2"/>
    <w:rsid w:val="008E3D8A"/>
    <w:rsid w:val="008E4347"/>
    <w:rsid w:val="008E72A8"/>
    <w:rsid w:val="008E7786"/>
    <w:rsid w:val="008E7E5C"/>
    <w:rsid w:val="008F0155"/>
    <w:rsid w:val="008F27E4"/>
    <w:rsid w:val="008F3B85"/>
    <w:rsid w:val="008F56A2"/>
    <w:rsid w:val="009029ED"/>
    <w:rsid w:val="00903137"/>
    <w:rsid w:val="009038B2"/>
    <w:rsid w:val="00904BD7"/>
    <w:rsid w:val="00904E00"/>
    <w:rsid w:val="00905524"/>
    <w:rsid w:val="009121A2"/>
    <w:rsid w:val="009147C5"/>
    <w:rsid w:val="00917122"/>
    <w:rsid w:val="00917B99"/>
    <w:rsid w:val="00921490"/>
    <w:rsid w:val="009225FB"/>
    <w:rsid w:val="00925167"/>
    <w:rsid w:val="00925462"/>
    <w:rsid w:val="00925A80"/>
    <w:rsid w:val="00927159"/>
    <w:rsid w:val="00931087"/>
    <w:rsid w:val="00931B6F"/>
    <w:rsid w:val="0093427E"/>
    <w:rsid w:val="009343C7"/>
    <w:rsid w:val="00934974"/>
    <w:rsid w:val="0094006B"/>
    <w:rsid w:val="0094354E"/>
    <w:rsid w:val="009444D5"/>
    <w:rsid w:val="00946169"/>
    <w:rsid w:val="00946B31"/>
    <w:rsid w:val="009471A7"/>
    <w:rsid w:val="009543EC"/>
    <w:rsid w:val="00954F96"/>
    <w:rsid w:val="009561E5"/>
    <w:rsid w:val="00957E9B"/>
    <w:rsid w:val="009615FE"/>
    <w:rsid w:val="00963C7E"/>
    <w:rsid w:val="00964F87"/>
    <w:rsid w:val="00965028"/>
    <w:rsid w:val="00965DC8"/>
    <w:rsid w:val="009665A1"/>
    <w:rsid w:val="009673C0"/>
    <w:rsid w:val="00972832"/>
    <w:rsid w:val="009733BF"/>
    <w:rsid w:val="009736EC"/>
    <w:rsid w:val="009755C2"/>
    <w:rsid w:val="00976630"/>
    <w:rsid w:val="0098055C"/>
    <w:rsid w:val="00980BBD"/>
    <w:rsid w:val="009834CD"/>
    <w:rsid w:val="009870E8"/>
    <w:rsid w:val="00993FE6"/>
    <w:rsid w:val="0099573E"/>
    <w:rsid w:val="00995EA3"/>
    <w:rsid w:val="00997390"/>
    <w:rsid w:val="009A4F78"/>
    <w:rsid w:val="009A5C64"/>
    <w:rsid w:val="009A6737"/>
    <w:rsid w:val="009B0936"/>
    <w:rsid w:val="009B5523"/>
    <w:rsid w:val="009B7150"/>
    <w:rsid w:val="009C0723"/>
    <w:rsid w:val="009C0B57"/>
    <w:rsid w:val="009C4E6C"/>
    <w:rsid w:val="009D5116"/>
    <w:rsid w:val="009E4E19"/>
    <w:rsid w:val="009E58BE"/>
    <w:rsid w:val="009E7ECB"/>
    <w:rsid w:val="009F21B4"/>
    <w:rsid w:val="009F4BB6"/>
    <w:rsid w:val="009F4C01"/>
    <w:rsid w:val="009F4D25"/>
    <w:rsid w:val="00A02133"/>
    <w:rsid w:val="00A049C3"/>
    <w:rsid w:val="00A07015"/>
    <w:rsid w:val="00A1309A"/>
    <w:rsid w:val="00A1666A"/>
    <w:rsid w:val="00A17891"/>
    <w:rsid w:val="00A22CF9"/>
    <w:rsid w:val="00A246B6"/>
    <w:rsid w:val="00A2711F"/>
    <w:rsid w:val="00A2782E"/>
    <w:rsid w:val="00A324A6"/>
    <w:rsid w:val="00A378C0"/>
    <w:rsid w:val="00A41A8C"/>
    <w:rsid w:val="00A4323D"/>
    <w:rsid w:val="00A44899"/>
    <w:rsid w:val="00A44BB5"/>
    <w:rsid w:val="00A453F5"/>
    <w:rsid w:val="00A45AF0"/>
    <w:rsid w:val="00A45EAF"/>
    <w:rsid w:val="00A47BAF"/>
    <w:rsid w:val="00A50951"/>
    <w:rsid w:val="00A52DB4"/>
    <w:rsid w:val="00A53B6E"/>
    <w:rsid w:val="00A566EC"/>
    <w:rsid w:val="00A56D1F"/>
    <w:rsid w:val="00A62A08"/>
    <w:rsid w:val="00A62F71"/>
    <w:rsid w:val="00A64ABF"/>
    <w:rsid w:val="00A654F6"/>
    <w:rsid w:val="00A70E93"/>
    <w:rsid w:val="00A71616"/>
    <w:rsid w:val="00A71754"/>
    <w:rsid w:val="00A73DC4"/>
    <w:rsid w:val="00A75D35"/>
    <w:rsid w:val="00A76114"/>
    <w:rsid w:val="00A761FC"/>
    <w:rsid w:val="00A77FD4"/>
    <w:rsid w:val="00A80F30"/>
    <w:rsid w:val="00A81F5F"/>
    <w:rsid w:val="00A87147"/>
    <w:rsid w:val="00A90C84"/>
    <w:rsid w:val="00A90FE4"/>
    <w:rsid w:val="00A92C9F"/>
    <w:rsid w:val="00A92FFE"/>
    <w:rsid w:val="00A97FCE"/>
    <w:rsid w:val="00AA0962"/>
    <w:rsid w:val="00AA1628"/>
    <w:rsid w:val="00AA2C5F"/>
    <w:rsid w:val="00AA42E9"/>
    <w:rsid w:val="00AA4D5D"/>
    <w:rsid w:val="00AA6624"/>
    <w:rsid w:val="00AA7A30"/>
    <w:rsid w:val="00AB7CB2"/>
    <w:rsid w:val="00AC1C28"/>
    <w:rsid w:val="00AC2505"/>
    <w:rsid w:val="00AC2AF2"/>
    <w:rsid w:val="00AC2C88"/>
    <w:rsid w:val="00AC4733"/>
    <w:rsid w:val="00AC5CCA"/>
    <w:rsid w:val="00AD0154"/>
    <w:rsid w:val="00AD03A0"/>
    <w:rsid w:val="00AD2745"/>
    <w:rsid w:val="00AE0BFA"/>
    <w:rsid w:val="00AE17CE"/>
    <w:rsid w:val="00AE47A9"/>
    <w:rsid w:val="00AE7A27"/>
    <w:rsid w:val="00AF02E9"/>
    <w:rsid w:val="00AF37F0"/>
    <w:rsid w:val="00AF5998"/>
    <w:rsid w:val="00AF7D82"/>
    <w:rsid w:val="00B021FB"/>
    <w:rsid w:val="00B024DC"/>
    <w:rsid w:val="00B03A18"/>
    <w:rsid w:val="00B075C3"/>
    <w:rsid w:val="00B076DC"/>
    <w:rsid w:val="00B11565"/>
    <w:rsid w:val="00B13783"/>
    <w:rsid w:val="00B14C4A"/>
    <w:rsid w:val="00B165D5"/>
    <w:rsid w:val="00B179AD"/>
    <w:rsid w:val="00B20498"/>
    <w:rsid w:val="00B214B1"/>
    <w:rsid w:val="00B24696"/>
    <w:rsid w:val="00B316D7"/>
    <w:rsid w:val="00B3528F"/>
    <w:rsid w:val="00B42167"/>
    <w:rsid w:val="00B44B22"/>
    <w:rsid w:val="00B44E74"/>
    <w:rsid w:val="00B45BCA"/>
    <w:rsid w:val="00B51387"/>
    <w:rsid w:val="00B52B5C"/>
    <w:rsid w:val="00B54184"/>
    <w:rsid w:val="00B5445F"/>
    <w:rsid w:val="00B55DFF"/>
    <w:rsid w:val="00B57DEE"/>
    <w:rsid w:val="00B602AA"/>
    <w:rsid w:val="00B64013"/>
    <w:rsid w:val="00B6451E"/>
    <w:rsid w:val="00B64621"/>
    <w:rsid w:val="00B75546"/>
    <w:rsid w:val="00B75D49"/>
    <w:rsid w:val="00B76DA0"/>
    <w:rsid w:val="00B77884"/>
    <w:rsid w:val="00B77FE3"/>
    <w:rsid w:val="00B806CE"/>
    <w:rsid w:val="00B818E8"/>
    <w:rsid w:val="00B82EA1"/>
    <w:rsid w:val="00B84D80"/>
    <w:rsid w:val="00B92F84"/>
    <w:rsid w:val="00B93435"/>
    <w:rsid w:val="00B946F7"/>
    <w:rsid w:val="00B97307"/>
    <w:rsid w:val="00BA1DB8"/>
    <w:rsid w:val="00BA5DEC"/>
    <w:rsid w:val="00BA6001"/>
    <w:rsid w:val="00BA6B9A"/>
    <w:rsid w:val="00BA738C"/>
    <w:rsid w:val="00BB07A9"/>
    <w:rsid w:val="00BB19A6"/>
    <w:rsid w:val="00BB1E05"/>
    <w:rsid w:val="00BB2CEC"/>
    <w:rsid w:val="00BB4BDB"/>
    <w:rsid w:val="00BB576B"/>
    <w:rsid w:val="00BB5F0B"/>
    <w:rsid w:val="00BB6C1B"/>
    <w:rsid w:val="00BB6F33"/>
    <w:rsid w:val="00BB7991"/>
    <w:rsid w:val="00BC2330"/>
    <w:rsid w:val="00BC51DD"/>
    <w:rsid w:val="00BD0CA9"/>
    <w:rsid w:val="00BD236A"/>
    <w:rsid w:val="00BD2D13"/>
    <w:rsid w:val="00BD3826"/>
    <w:rsid w:val="00BD41CD"/>
    <w:rsid w:val="00BE033B"/>
    <w:rsid w:val="00BE1229"/>
    <w:rsid w:val="00BE2DF1"/>
    <w:rsid w:val="00BE3BF9"/>
    <w:rsid w:val="00BF48F8"/>
    <w:rsid w:val="00BF49FF"/>
    <w:rsid w:val="00BF4C7E"/>
    <w:rsid w:val="00BF5667"/>
    <w:rsid w:val="00BF5993"/>
    <w:rsid w:val="00BF6596"/>
    <w:rsid w:val="00C0080C"/>
    <w:rsid w:val="00C00962"/>
    <w:rsid w:val="00C059E2"/>
    <w:rsid w:val="00C05CB2"/>
    <w:rsid w:val="00C06200"/>
    <w:rsid w:val="00C07E23"/>
    <w:rsid w:val="00C1153C"/>
    <w:rsid w:val="00C1323E"/>
    <w:rsid w:val="00C14D89"/>
    <w:rsid w:val="00C1689E"/>
    <w:rsid w:val="00C170EE"/>
    <w:rsid w:val="00C17C31"/>
    <w:rsid w:val="00C20317"/>
    <w:rsid w:val="00C20888"/>
    <w:rsid w:val="00C227A9"/>
    <w:rsid w:val="00C22C90"/>
    <w:rsid w:val="00C2407E"/>
    <w:rsid w:val="00C319C2"/>
    <w:rsid w:val="00C31B6B"/>
    <w:rsid w:val="00C31BDB"/>
    <w:rsid w:val="00C34EB6"/>
    <w:rsid w:val="00C36EEE"/>
    <w:rsid w:val="00C37DBD"/>
    <w:rsid w:val="00C421A9"/>
    <w:rsid w:val="00C42EA9"/>
    <w:rsid w:val="00C453EB"/>
    <w:rsid w:val="00C45B3D"/>
    <w:rsid w:val="00C46280"/>
    <w:rsid w:val="00C46730"/>
    <w:rsid w:val="00C47610"/>
    <w:rsid w:val="00C50249"/>
    <w:rsid w:val="00C50694"/>
    <w:rsid w:val="00C529FF"/>
    <w:rsid w:val="00C56E33"/>
    <w:rsid w:val="00C601D4"/>
    <w:rsid w:val="00C63DCC"/>
    <w:rsid w:val="00C674E5"/>
    <w:rsid w:val="00C720FA"/>
    <w:rsid w:val="00C74E16"/>
    <w:rsid w:val="00C75ABD"/>
    <w:rsid w:val="00C7607B"/>
    <w:rsid w:val="00C76BBA"/>
    <w:rsid w:val="00C7784D"/>
    <w:rsid w:val="00C81DFC"/>
    <w:rsid w:val="00C82773"/>
    <w:rsid w:val="00C86C83"/>
    <w:rsid w:val="00C925DE"/>
    <w:rsid w:val="00C92619"/>
    <w:rsid w:val="00C92CA2"/>
    <w:rsid w:val="00C95893"/>
    <w:rsid w:val="00C95F18"/>
    <w:rsid w:val="00C97B46"/>
    <w:rsid w:val="00CA08A0"/>
    <w:rsid w:val="00CA125C"/>
    <w:rsid w:val="00CA132B"/>
    <w:rsid w:val="00CA277E"/>
    <w:rsid w:val="00CA36EE"/>
    <w:rsid w:val="00CA3B03"/>
    <w:rsid w:val="00CA5E2F"/>
    <w:rsid w:val="00CA6865"/>
    <w:rsid w:val="00CB0790"/>
    <w:rsid w:val="00CB0A7A"/>
    <w:rsid w:val="00CB2FD2"/>
    <w:rsid w:val="00CB3985"/>
    <w:rsid w:val="00CB7261"/>
    <w:rsid w:val="00CC01F9"/>
    <w:rsid w:val="00CC19C2"/>
    <w:rsid w:val="00CC2B91"/>
    <w:rsid w:val="00CC2C98"/>
    <w:rsid w:val="00CC3BA3"/>
    <w:rsid w:val="00CC44F4"/>
    <w:rsid w:val="00CC76A3"/>
    <w:rsid w:val="00CD2DFF"/>
    <w:rsid w:val="00CD36F2"/>
    <w:rsid w:val="00CD5D34"/>
    <w:rsid w:val="00CD7D0E"/>
    <w:rsid w:val="00CE1483"/>
    <w:rsid w:val="00CE50CA"/>
    <w:rsid w:val="00CE6428"/>
    <w:rsid w:val="00CF54ED"/>
    <w:rsid w:val="00CF6392"/>
    <w:rsid w:val="00CF68F3"/>
    <w:rsid w:val="00CF73EA"/>
    <w:rsid w:val="00D019FB"/>
    <w:rsid w:val="00D03097"/>
    <w:rsid w:val="00D068A5"/>
    <w:rsid w:val="00D07C90"/>
    <w:rsid w:val="00D1486F"/>
    <w:rsid w:val="00D14F14"/>
    <w:rsid w:val="00D166CA"/>
    <w:rsid w:val="00D16A12"/>
    <w:rsid w:val="00D1775C"/>
    <w:rsid w:val="00D20C4B"/>
    <w:rsid w:val="00D22D22"/>
    <w:rsid w:val="00D236C9"/>
    <w:rsid w:val="00D26A08"/>
    <w:rsid w:val="00D32612"/>
    <w:rsid w:val="00D3497C"/>
    <w:rsid w:val="00D403F8"/>
    <w:rsid w:val="00D42426"/>
    <w:rsid w:val="00D42486"/>
    <w:rsid w:val="00D51655"/>
    <w:rsid w:val="00D54578"/>
    <w:rsid w:val="00D54C4C"/>
    <w:rsid w:val="00D55948"/>
    <w:rsid w:val="00D55E27"/>
    <w:rsid w:val="00D56641"/>
    <w:rsid w:val="00D628DC"/>
    <w:rsid w:val="00D64DA4"/>
    <w:rsid w:val="00D65700"/>
    <w:rsid w:val="00D66613"/>
    <w:rsid w:val="00D70BD5"/>
    <w:rsid w:val="00D7121F"/>
    <w:rsid w:val="00D72226"/>
    <w:rsid w:val="00D72774"/>
    <w:rsid w:val="00D7643A"/>
    <w:rsid w:val="00D76933"/>
    <w:rsid w:val="00D76BCD"/>
    <w:rsid w:val="00D80FE2"/>
    <w:rsid w:val="00D814AF"/>
    <w:rsid w:val="00D82AB3"/>
    <w:rsid w:val="00D83F9F"/>
    <w:rsid w:val="00D860F2"/>
    <w:rsid w:val="00D9216D"/>
    <w:rsid w:val="00D943C5"/>
    <w:rsid w:val="00DA4113"/>
    <w:rsid w:val="00DA52B3"/>
    <w:rsid w:val="00DA576F"/>
    <w:rsid w:val="00DB0D54"/>
    <w:rsid w:val="00DB3FDF"/>
    <w:rsid w:val="00DB4798"/>
    <w:rsid w:val="00DB6731"/>
    <w:rsid w:val="00DB72F1"/>
    <w:rsid w:val="00DC0031"/>
    <w:rsid w:val="00DC1E28"/>
    <w:rsid w:val="00DC20BE"/>
    <w:rsid w:val="00DD33C5"/>
    <w:rsid w:val="00DD69A5"/>
    <w:rsid w:val="00DE0930"/>
    <w:rsid w:val="00DE3E6E"/>
    <w:rsid w:val="00DE7C8A"/>
    <w:rsid w:val="00DF0795"/>
    <w:rsid w:val="00DF3761"/>
    <w:rsid w:val="00DF4AF8"/>
    <w:rsid w:val="00DF6EA6"/>
    <w:rsid w:val="00E0070F"/>
    <w:rsid w:val="00E00A5C"/>
    <w:rsid w:val="00E02FB5"/>
    <w:rsid w:val="00E04378"/>
    <w:rsid w:val="00E06672"/>
    <w:rsid w:val="00E1387F"/>
    <w:rsid w:val="00E149DF"/>
    <w:rsid w:val="00E15AF3"/>
    <w:rsid w:val="00E211D4"/>
    <w:rsid w:val="00E22C89"/>
    <w:rsid w:val="00E237B9"/>
    <w:rsid w:val="00E31539"/>
    <w:rsid w:val="00E35E41"/>
    <w:rsid w:val="00E378E5"/>
    <w:rsid w:val="00E37C2C"/>
    <w:rsid w:val="00E44DC5"/>
    <w:rsid w:val="00E5124C"/>
    <w:rsid w:val="00E52803"/>
    <w:rsid w:val="00E52DDC"/>
    <w:rsid w:val="00E54736"/>
    <w:rsid w:val="00E549A9"/>
    <w:rsid w:val="00E55A81"/>
    <w:rsid w:val="00E61161"/>
    <w:rsid w:val="00E63A2E"/>
    <w:rsid w:val="00E64CB8"/>
    <w:rsid w:val="00E65BB4"/>
    <w:rsid w:val="00E66A93"/>
    <w:rsid w:val="00E675D4"/>
    <w:rsid w:val="00E71664"/>
    <w:rsid w:val="00E73013"/>
    <w:rsid w:val="00E73404"/>
    <w:rsid w:val="00E73B09"/>
    <w:rsid w:val="00E762EA"/>
    <w:rsid w:val="00E807EC"/>
    <w:rsid w:val="00E91FDF"/>
    <w:rsid w:val="00E93CB6"/>
    <w:rsid w:val="00E95873"/>
    <w:rsid w:val="00EA5D02"/>
    <w:rsid w:val="00EC1EAF"/>
    <w:rsid w:val="00EC21A8"/>
    <w:rsid w:val="00EC5B56"/>
    <w:rsid w:val="00EC6956"/>
    <w:rsid w:val="00ED0972"/>
    <w:rsid w:val="00ED11E8"/>
    <w:rsid w:val="00ED1C3A"/>
    <w:rsid w:val="00ED1F65"/>
    <w:rsid w:val="00ED256C"/>
    <w:rsid w:val="00ED438D"/>
    <w:rsid w:val="00ED4958"/>
    <w:rsid w:val="00ED5815"/>
    <w:rsid w:val="00ED58AD"/>
    <w:rsid w:val="00EE1962"/>
    <w:rsid w:val="00EE26E3"/>
    <w:rsid w:val="00EE5BA4"/>
    <w:rsid w:val="00EF0F15"/>
    <w:rsid w:val="00EF2911"/>
    <w:rsid w:val="00EF3F7B"/>
    <w:rsid w:val="00EF7F51"/>
    <w:rsid w:val="00F02819"/>
    <w:rsid w:val="00F05919"/>
    <w:rsid w:val="00F06E4D"/>
    <w:rsid w:val="00F132C1"/>
    <w:rsid w:val="00F17E8F"/>
    <w:rsid w:val="00F25B89"/>
    <w:rsid w:val="00F25F73"/>
    <w:rsid w:val="00F27CE0"/>
    <w:rsid w:val="00F304F0"/>
    <w:rsid w:val="00F32C45"/>
    <w:rsid w:val="00F34904"/>
    <w:rsid w:val="00F365DE"/>
    <w:rsid w:val="00F371AF"/>
    <w:rsid w:val="00F37F10"/>
    <w:rsid w:val="00F4072F"/>
    <w:rsid w:val="00F42692"/>
    <w:rsid w:val="00F42D8B"/>
    <w:rsid w:val="00F4304C"/>
    <w:rsid w:val="00F43D83"/>
    <w:rsid w:val="00F461E7"/>
    <w:rsid w:val="00F50FE7"/>
    <w:rsid w:val="00F5281E"/>
    <w:rsid w:val="00F5492E"/>
    <w:rsid w:val="00F560F6"/>
    <w:rsid w:val="00F60576"/>
    <w:rsid w:val="00F618B5"/>
    <w:rsid w:val="00F62003"/>
    <w:rsid w:val="00F62587"/>
    <w:rsid w:val="00F62F4B"/>
    <w:rsid w:val="00F639E1"/>
    <w:rsid w:val="00F64CAF"/>
    <w:rsid w:val="00F65930"/>
    <w:rsid w:val="00F66681"/>
    <w:rsid w:val="00F70140"/>
    <w:rsid w:val="00F70894"/>
    <w:rsid w:val="00F71C93"/>
    <w:rsid w:val="00F754C3"/>
    <w:rsid w:val="00F75F75"/>
    <w:rsid w:val="00F8294B"/>
    <w:rsid w:val="00F82F9C"/>
    <w:rsid w:val="00F856E6"/>
    <w:rsid w:val="00F87092"/>
    <w:rsid w:val="00F91951"/>
    <w:rsid w:val="00F92302"/>
    <w:rsid w:val="00F952AA"/>
    <w:rsid w:val="00FA1B6D"/>
    <w:rsid w:val="00FA517F"/>
    <w:rsid w:val="00FA6319"/>
    <w:rsid w:val="00FA6C1D"/>
    <w:rsid w:val="00FA78A8"/>
    <w:rsid w:val="00FA7AF1"/>
    <w:rsid w:val="00FB14EC"/>
    <w:rsid w:val="00FB1627"/>
    <w:rsid w:val="00FB263E"/>
    <w:rsid w:val="00FB3FFE"/>
    <w:rsid w:val="00FB479C"/>
    <w:rsid w:val="00FD0F45"/>
    <w:rsid w:val="00FD4668"/>
    <w:rsid w:val="00FE006B"/>
    <w:rsid w:val="00FE0981"/>
    <w:rsid w:val="00FE4498"/>
    <w:rsid w:val="00FE4FAA"/>
    <w:rsid w:val="00FF304A"/>
    <w:rsid w:val="00FF6314"/>
    <w:rsid w:val="00FF69F0"/>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3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A88"/>
    <w:pPr>
      <w:spacing w:after="0" w:line="276" w:lineRule="auto"/>
      <w:jc w:val="both"/>
    </w:pPr>
    <w:rPr>
      <w:rFonts w:cstheme="minorHAnsi"/>
      <w:color w:val="3E3D40"/>
      <w:shd w:val="clear" w:color="auto" w:fill="FFFFFF"/>
    </w:rPr>
  </w:style>
  <w:style w:type="paragraph" w:styleId="berschrift1">
    <w:name w:val="heading 1"/>
    <w:basedOn w:val="Standard"/>
    <w:next w:val="Standard"/>
    <w:link w:val="berschrift1Zchn"/>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berschrift2">
    <w:name w:val="heading 2"/>
    <w:basedOn w:val="Standard"/>
    <w:next w:val="Standard"/>
    <w:link w:val="berschrift2Zchn"/>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berschrift3">
    <w:name w:val="heading 3"/>
    <w:basedOn w:val="Standard"/>
    <w:link w:val="berschrift3Zchn"/>
    <w:uiPriority w:val="9"/>
    <w:qFormat/>
    <w:rsid w:val="004B66F6"/>
    <w:pPr>
      <w:numPr>
        <w:numId w:val="7"/>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berschrift4">
    <w:name w:val="heading 4"/>
    <w:basedOn w:val="Standard"/>
    <w:next w:val="Standard"/>
    <w:link w:val="berschrift4Zchn"/>
    <w:uiPriority w:val="9"/>
    <w:unhideWhenUsed/>
    <w:qFormat/>
    <w:rsid w:val="004B66F6"/>
    <w:pPr>
      <w:numPr>
        <w:ilvl w:val="1"/>
        <w:numId w:val="7"/>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berschrift5">
    <w:name w:val="heading 5"/>
    <w:basedOn w:val="Standard"/>
    <w:next w:val="Standard"/>
    <w:link w:val="berschrift5Zchn"/>
    <w:uiPriority w:val="9"/>
    <w:unhideWhenUsed/>
    <w:qFormat/>
    <w:rsid w:val="00B82EA1"/>
    <w:pPr>
      <w:numPr>
        <w:ilvl w:val="2"/>
        <w:numId w:val="7"/>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6F6"/>
    <w:rPr>
      <w:rFonts w:asciiTheme="majorHAnsi" w:eastAsia="Times New Roman" w:hAnsiTheme="majorHAnsi" w:cstheme="majorHAnsi"/>
      <w:b/>
      <w:bCs/>
      <w:color w:val="1C72A8"/>
      <w:sz w:val="26"/>
      <w:szCs w:val="26"/>
      <w:lang w:eastAsia="de-DE"/>
    </w:rPr>
  </w:style>
  <w:style w:type="table" w:styleId="Gitternetztabelle1hellAkzent1">
    <w:name w:val="Grid Table 1 Light Accent 1"/>
    <w:basedOn w:val="NormaleTabelle"/>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ervorhebung">
    <w:name w:val="Emphasis"/>
    <w:aliases w:val="Abstract-Text"/>
    <w:uiPriority w:val="20"/>
    <w:qFormat/>
    <w:rsid w:val="00B5445F"/>
    <w:rPr>
      <w:sz w:val="20"/>
      <w:szCs w:val="20"/>
      <w:lang w:val="en-US"/>
    </w:rPr>
  </w:style>
  <w:style w:type="paragraph" w:customStyle="1" w:styleId="Literature">
    <w:name w:val="Literature"/>
    <w:basedOn w:val="KeinLeerraum"/>
    <w:qFormat/>
    <w:rsid w:val="004B6F07"/>
    <w:pPr>
      <w:spacing w:after="0"/>
    </w:pPr>
    <w:rPr>
      <w:sz w:val="18"/>
      <w:szCs w:val="18"/>
    </w:rPr>
  </w:style>
  <w:style w:type="table" w:styleId="Tabellenraster">
    <w:name w:val="Table Grid"/>
    <w:basedOn w:val="NormaleTabelle"/>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EinfacheTabelle3">
    <w:name w:val="Plain Table 3"/>
    <w:basedOn w:val="NormaleTabelle"/>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qFormat/>
    <w:rsid w:val="005121E7"/>
    <w:pPr>
      <w:tabs>
        <w:tab w:val="center" w:pos="4536"/>
        <w:tab w:val="right" w:pos="9072"/>
      </w:tabs>
    </w:pPr>
  </w:style>
  <w:style w:type="character" w:customStyle="1" w:styleId="KopfzeileZchn">
    <w:name w:val="Kopfzeile Zchn"/>
    <w:basedOn w:val="Absatz-Standardschriftart"/>
    <w:link w:val="Kopfzeile"/>
    <w:uiPriority w:val="99"/>
    <w:rsid w:val="005121E7"/>
  </w:style>
  <w:style w:type="paragraph" w:styleId="Fuzeile">
    <w:name w:val="footer"/>
    <w:basedOn w:val="Standard"/>
    <w:link w:val="FuzeileZchn"/>
    <w:uiPriority w:val="99"/>
    <w:unhideWhenUsed/>
    <w:rsid w:val="005121E7"/>
    <w:pPr>
      <w:tabs>
        <w:tab w:val="center" w:pos="4536"/>
        <w:tab w:val="right" w:pos="9072"/>
      </w:tabs>
    </w:pPr>
  </w:style>
  <w:style w:type="character" w:customStyle="1" w:styleId="FuzeileZchn">
    <w:name w:val="Fußzeile Zchn"/>
    <w:basedOn w:val="Absatz-Standardschriftart"/>
    <w:link w:val="Fuzeile"/>
    <w:uiPriority w:val="99"/>
    <w:rsid w:val="005121E7"/>
  </w:style>
  <w:style w:type="character" w:styleId="Hyperlink">
    <w:name w:val="Hyperlink"/>
    <w:uiPriority w:val="99"/>
    <w:unhideWhenUsed/>
    <w:rsid w:val="000D48E7"/>
    <w:rPr>
      <w:color w:val="1C72A9"/>
    </w:rPr>
  </w:style>
  <w:style w:type="paragraph" w:styleId="KeinLeerraum">
    <w:name w:val="No Spacing"/>
    <w:aliases w:val="Bibliography,Quellenangaben"/>
    <w:basedOn w:val="Standard"/>
    <w:link w:val="KeinLeerraumZchn"/>
    <w:uiPriority w:val="37"/>
    <w:rsid w:val="00BD2D13"/>
    <w:pPr>
      <w:spacing w:after="120"/>
      <w:ind w:left="567" w:hanging="567"/>
    </w:pPr>
    <w:rPr>
      <w:rFonts w:eastAsiaTheme="minorEastAsia"/>
      <w:sz w:val="20"/>
      <w:szCs w:val="20"/>
      <w:lang w:eastAsia="de-DE"/>
    </w:rPr>
  </w:style>
  <w:style w:type="character" w:customStyle="1" w:styleId="KeinLeerraumZchn">
    <w:name w:val="Kein Leerraum Zchn"/>
    <w:aliases w:val="Bibliography Zchn,Quellenangaben Zchn"/>
    <w:basedOn w:val="Absatz-Standardschriftart"/>
    <w:link w:val="KeinLeerraum"/>
    <w:rsid w:val="00112AE1"/>
    <w:rPr>
      <w:rFonts w:eastAsiaTheme="minorEastAsia" w:cstheme="minorHAnsi"/>
      <w:color w:val="3E3D40"/>
      <w:sz w:val="20"/>
      <w:szCs w:val="20"/>
      <w:lang w:eastAsia="de-DE"/>
    </w:rPr>
  </w:style>
  <w:style w:type="character" w:styleId="Kommentarzeichen">
    <w:name w:val="annotation reference"/>
    <w:basedOn w:val="Absatz-Standardschriftart"/>
    <w:uiPriority w:val="99"/>
    <w:semiHidden/>
    <w:unhideWhenUsed/>
    <w:rsid w:val="00F62587"/>
    <w:rPr>
      <w:sz w:val="16"/>
      <w:szCs w:val="16"/>
    </w:rPr>
  </w:style>
  <w:style w:type="paragraph" w:styleId="Kommentartext">
    <w:name w:val="annotation text"/>
    <w:basedOn w:val="Standard"/>
    <w:link w:val="KommentartextZchn"/>
    <w:uiPriority w:val="99"/>
    <w:unhideWhenUsed/>
    <w:rsid w:val="00F62587"/>
    <w:rPr>
      <w:sz w:val="20"/>
      <w:szCs w:val="20"/>
    </w:rPr>
  </w:style>
  <w:style w:type="character" w:customStyle="1" w:styleId="KommentartextZchn">
    <w:name w:val="Kommentartext Zchn"/>
    <w:basedOn w:val="Absatz-Standardschriftart"/>
    <w:link w:val="Kommentartext"/>
    <w:uiPriority w:val="99"/>
    <w:rsid w:val="00F62587"/>
    <w:rPr>
      <w:sz w:val="20"/>
      <w:szCs w:val="20"/>
    </w:rPr>
  </w:style>
  <w:style w:type="paragraph" w:styleId="Kommentarthema">
    <w:name w:val="annotation subject"/>
    <w:basedOn w:val="Kommentartext"/>
    <w:next w:val="Kommentartext"/>
    <w:link w:val="KommentarthemaZchn"/>
    <w:uiPriority w:val="99"/>
    <w:semiHidden/>
    <w:unhideWhenUsed/>
    <w:rsid w:val="00F62587"/>
    <w:rPr>
      <w:b/>
      <w:bCs/>
    </w:rPr>
  </w:style>
  <w:style w:type="character" w:customStyle="1" w:styleId="KommentarthemaZchn">
    <w:name w:val="Kommentarthema Zchn"/>
    <w:basedOn w:val="KommentartextZchn"/>
    <w:link w:val="Kommentarthema"/>
    <w:uiPriority w:val="99"/>
    <w:semiHidden/>
    <w:rsid w:val="00F62587"/>
    <w:rPr>
      <w:b/>
      <w:bCs/>
      <w:sz w:val="20"/>
      <w:szCs w:val="20"/>
    </w:rPr>
  </w:style>
  <w:style w:type="paragraph" w:styleId="Sprechblasentext">
    <w:name w:val="Balloon Text"/>
    <w:basedOn w:val="Standard"/>
    <w:link w:val="SprechblasentextZchn"/>
    <w:uiPriority w:val="99"/>
    <w:semiHidden/>
    <w:unhideWhenUsed/>
    <w:rsid w:val="004F39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932"/>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E549A9"/>
    <w:rPr>
      <w:color w:val="605E5C"/>
      <w:shd w:val="clear" w:color="auto" w:fill="E1DFDD"/>
    </w:rPr>
  </w:style>
  <w:style w:type="paragraph" w:styleId="berarbeitung">
    <w:name w:val="Revision"/>
    <w:hidden/>
    <w:uiPriority w:val="99"/>
    <w:semiHidden/>
    <w:rsid w:val="00C00962"/>
    <w:pPr>
      <w:spacing w:after="0" w:line="240" w:lineRule="auto"/>
    </w:pPr>
  </w:style>
  <w:style w:type="character" w:styleId="BesuchterLink">
    <w:name w:val="FollowedHyperlink"/>
    <w:basedOn w:val="Absatz-Standardschriftart"/>
    <w:uiPriority w:val="99"/>
    <w:semiHidden/>
    <w:unhideWhenUsed/>
    <w:rsid w:val="00151C9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01A9B"/>
    <w:rPr>
      <w:color w:val="605E5C"/>
      <w:shd w:val="clear" w:color="auto" w:fill="E1DFDD"/>
    </w:rPr>
  </w:style>
  <w:style w:type="character" w:styleId="Funotenzeichen">
    <w:name w:val="footnote reference"/>
    <w:basedOn w:val="Absatz-Standardschriftart"/>
    <w:uiPriority w:val="99"/>
    <w:semiHidden/>
    <w:unhideWhenUsed/>
    <w:rsid w:val="00336E7B"/>
    <w:rPr>
      <w:vertAlign w:val="superscript"/>
    </w:rPr>
  </w:style>
  <w:style w:type="character" w:customStyle="1" w:styleId="NichtaufgelsteErwhnung3">
    <w:name w:val="Nicht aufgelöste Erwähnung3"/>
    <w:basedOn w:val="Absatz-Standardschriftart"/>
    <w:uiPriority w:val="99"/>
    <w:semiHidden/>
    <w:unhideWhenUsed/>
    <w:rsid w:val="00FA78A8"/>
    <w:rPr>
      <w:color w:val="605E5C"/>
      <w:shd w:val="clear" w:color="auto" w:fill="E1DFDD"/>
    </w:rPr>
  </w:style>
  <w:style w:type="character" w:customStyle="1" w:styleId="berschrift1Zchn">
    <w:name w:val="Überschrift 1 Zchn"/>
    <w:basedOn w:val="Absatz-Standardschriftart"/>
    <w:link w:val="berschrift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berschrift2Zchn">
    <w:name w:val="Überschrift 2 Zchn"/>
    <w:basedOn w:val="Absatz-Standardschriftart"/>
    <w:link w:val="berschrift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berschrift4Zchn">
    <w:name w:val="Überschrift 4 Zchn"/>
    <w:basedOn w:val="Absatz-Standardschriftart"/>
    <w:link w:val="berschrift4"/>
    <w:uiPriority w:val="9"/>
    <w:rsid w:val="004B66F6"/>
    <w:rPr>
      <w:rFonts w:asciiTheme="majorHAnsi" w:eastAsia="Times New Roman" w:hAnsiTheme="majorHAnsi" w:cstheme="majorHAnsi"/>
      <w:b/>
      <w:bCs/>
      <w:color w:val="1C72A8"/>
      <w:sz w:val="26"/>
      <w:szCs w:val="26"/>
      <w:lang w:eastAsia="de-DE"/>
    </w:rPr>
  </w:style>
  <w:style w:type="paragraph" w:styleId="Untertitel">
    <w:name w:val="Subtitle"/>
    <w:aliases w:val="Tabellenunterschrift"/>
    <w:basedOn w:val="Standard"/>
    <w:next w:val="Standard"/>
    <w:link w:val="UntertitelZchn"/>
    <w:uiPriority w:val="11"/>
    <w:qFormat/>
    <w:rsid w:val="000A2801"/>
    <w:pPr>
      <w:spacing w:after="240" w:line="240" w:lineRule="auto"/>
      <w:jc w:val="center"/>
    </w:pPr>
    <w:rPr>
      <w:sz w:val="18"/>
      <w:szCs w:val="20"/>
    </w:rPr>
  </w:style>
  <w:style w:type="character" w:customStyle="1" w:styleId="UntertitelZchn">
    <w:name w:val="Untertitel Zchn"/>
    <w:aliases w:val="Tabellenunterschrift Zchn"/>
    <w:basedOn w:val="Absatz-Standardschriftart"/>
    <w:link w:val="Untertitel"/>
    <w:uiPriority w:val="11"/>
    <w:rsid w:val="000A2801"/>
    <w:rPr>
      <w:rFonts w:cstheme="minorHAnsi"/>
      <w:color w:val="3E3D40"/>
      <w:sz w:val="18"/>
      <w:szCs w:val="20"/>
    </w:rPr>
  </w:style>
  <w:style w:type="paragraph" w:styleId="Titel">
    <w:name w:val="Title"/>
    <w:aliases w:val="Eingeruecktes Zitat"/>
    <w:basedOn w:val="Standard"/>
    <w:next w:val="Standard"/>
    <w:link w:val="TitelZchn"/>
    <w:uiPriority w:val="10"/>
    <w:qFormat/>
    <w:rsid w:val="00BA1DB8"/>
    <w:pPr>
      <w:spacing w:before="120" w:after="120"/>
      <w:ind w:left="851" w:right="680"/>
    </w:pPr>
    <w:rPr>
      <w:sz w:val="20"/>
      <w:szCs w:val="20"/>
    </w:rPr>
  </w:style>
  <w:style w:type="character" w:customStyle="1" w:styleId="TitelZchn">
    <w:name w:val="Titel Zchn"/>
    <w:aliases w:val="Eingeruecktes Zitat Zchn"/>
    <w:basedOn w:val="Absatz-Standardschriftart"/>
    <w:link w:val="Titel"/>
    <w:uiPriority w:val="10"/>
    <w:rsid w:val="00BA1DB8"/>
    <w:rPr>
      <w:rFonts w:cstheme="minorHAnsi"/>
      <w:color w:val="3E3D40"/>
      <w:sz w:val="20"/>
      <w:szCs w:val="20"/>
    </w:rPr>
  </w:style>
  <w:style w:type="character" w:styleId="SchwacheHervorhebung">
    <w:name w:val="Subtle Emphasis"/>
    <w:aliases w:val="Abstract - Title"/>
    <w:uiPriority w:val="19"/>
    <w:qFormat/>
    <w:rsid w:val="00593C67"/>
    <w:rPr>
      <w:rFonts w:asciiTheme="majorHAnsi" w:eastAsia="Times New Roman" w:hAnsiTheme="majorHAnsi" w:cstheme="majorHAnsi"/>
      <w:b/>
      <w:bCs/>
      <w:color w:val="1C72A8"/>
      <w:sz w:val="20"/>
      <w:szCs w:val="20"/>
      <w:lang w:eastAsia="de-DE"/>
    </w:rPr>
  </w:style>
  <w:style w:type="character" w:customStyle="1" w:styleId="NichtaufgelsteErwhnung4">
    <w:name w:val="Nicht aufgelöste Erwähnung4"/>
    <w:basedOn w:val="Absatz-Standardschriftart"/>
    <w:uiPriority w:val="99"/>
    <w:semiHidden/>
    <w:unhideWhenUsed/>
    <w:rsid w:val="00A71616"/>
    <w:rPr>
      <w:color w:val="605E5C"/>
      <w:shd w:val="clear" w:color="auto" w:fill="E1DFDD"/>
    </w:rPr>
  </w:style>
  <w:style w:type="character" w:customStyle="1" w:styleId="berschrift5Zchn">
    <w:name w:val="Überschrift 5 Zchn"/>
    <w:basedOn w:val="Absatz-Standardschriftart"/>
    <w:link w:val="berschrift5"/>
    <w:uiPriority w:val="9"/>
    <w:rsid w:val="00B82EA1"/>
    <w:rPr>
      <w:rFonts w:asciiTheme="majorHAnsi" w:hAnsiTheme="majorHAnsi" w:cstheme="majorHAnsi"/>
      <w:b/>
      <w:bCs/>
      <w:color w:val="1C72A8"/>
      <w:lang w:eastAsia="de-DE"/>
    </w:rPr>
  </w:style>
  <w:style w:type="paragraph" w:customStyle="1" w:styleId="Name">
    <w:name w:val="Name"/>
    <w:basedOn w:val="Standard"/>
    <w:qFormat/>
    <w:rsid w:val="001455B8"/>
    <w:pPr>
      <w:spacing w:after="160" w:line="259" w:lineRule="auto"/>
      <w:jc w:val="left"/>
    </w:pPr>
    <w:rPr>
      <w:color w:val="1C72A8"/>
      <w:sz w:val="24"/>
      <w:szCs w:val="24"/>
      <w:lang w:val="de-AT"/>
    </w:rPr>
  </w:style>
  <w:style w:type="paragraph" w:customStyle="1" w:styleId="Tabelle-ErsteReihe">
    <w:name w:val="Tabelle-Erste Reihe"/>
    <w:basedOn w:val="Standard"/>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Standard"/>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Absatz-Standardschriftart"/>
    <w:link w:val="Tabelle-ZweiteReihe"/>
    <w:rsid w:val="00E807EC"/>
    <w:rPr>
      <w:rFonts w:cstheme="minorHAnsi"/>
      <w:color w:val="3E3D40"/>
      <w:lang w:val="en-GB"/>
    </w:rPr>
  </w:style>
  <w:style w:type="paragraph" w:customStyle="1" w:styleId="Keywords">
    <w:name w:val="Keywords"/>
    <w:basedOn w:val="Standard"/>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Absatz-Standardschriftart"/>
    <w:link w:val="Keywords"/>
    <w:rsid w:val="009C4E6C"/>
    <w:rPr>
      <w:rFonts w:cstheme="minorHAnsi"/>
      <w:color w:val="3E3D40"/>
      <w:sz w:val="20"/>
      <w:szCs w:val="20"/>
      <w:lang w:val="en-US"/>
    </w:rPr>
  </w:style>
  <w:style w:type="paragraph" w:styleId="Listenabsatz">
    <w:name w:val="List Paragraph"/>
    <w:aliases w:val="Fußnote"/>
    <w:basedOn w:val="Standard"/>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Standard"/>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Absatz-Standardschriftart"/>
    <w:link w:val="ImFokus"/>
    <w:rsid w:val="00333ECC"/>
    <w:rPr>
      <w:rFonts w:asciiTheme="majorHAnsi" w:eastAsia="Times New Roman" w:hAnsiTheme="majorHAnsi" w:cstheme="majorHAnsi"/>
      <w:b/>
      <w:bCs/>
      <w:color w:val="1C72A8"/>
      <w:sz w:val="40"/>
      <w:szCs w:val="40"/>
      <w:u w:color="FF0000"/>
      <w:lang w:eastAsia="de-DE"/>
    </w:rPr>
  </w:style>
  <w:style w:type="paragraph" w:styleId="Beschriftung">
    <w:name w:val="caption"/>
    <w:basedOn w:val="Standard"/>
    <w:next w:val="Standard"/>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Absatz-Standardschriftart"/>
    <w:rsid w:val="003557E7"/>
  </w:style>
  <w:style w:type="paragraph" w:customStyle="1" w:styleId="TabelleText">
    <w:name w:val="Tabelle_Text"/>
    <w:basedOn w:val="Standard"/>
    <w:link w:val="TabelleTextZchn"/>
    <w:qFormat/>
    <w:rsid w:val="003557E7"/>
    <w:pPr>
      <w:spacing w:line="240" w:lineRule="auto"/>
    </w:pPr>
    <w:rPr>
      <w:sz w:val="20"/>
      <w:lang w:val="en-GB"/>
    </w:rPr>
  </w:style>
  <w:style w:type="character" w:customStyle="1" w:styleId="TabelleTextZchn">
    <w:name w:val="Tabelle_Text Zchn"/>
    <w:basedOn w:val="Absatz-Standardschriftart"/>
    <w:link w:val="TabelleText"/>
    <w:rsid w:val="003557E7"/>
    <w:rPr>
      <w:rFonts w:cstheme="minorHAnsi"/>
      <w:color w:val="3E3D40"/>
      <w:sz w:val="20"/>
      <w:lang w:val="en-GB"/>
    </w:rPr>
  </w:style>
  <w:style w:type="paragraph" w:styleId="Inhaltsverzeichnisberschrift">
    <w:name w:val="TOC Heading"/>
    <w:basedOn w:val="berschrift1"/>
    <w:next w:val="Standard"/>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Verzeichnis1">
    <w:name w:val="toc 1"/>
    <w:basedOn w:val="Standard"/>
    <w:next w:val="Standard"/>
    <w:autoRedefine/>
    <w:uiPriority w:val="39"/>
    <w:unhideWhenUsed/>
    <w:rsid w:val="00812A1B"/>
    <w:pPr>
      <w:tabs>
        <w:tab w:val="right" w:leader="dot" w:pos="8494"/>
      </w:tabs>
      <w:spacing w:after="100"/>
      <w:jc w:val="left"/>
    </w:pPr>
  </w:style>
  <w:style w:type="paragraph" w:styleId="Verzeichnis3">
    <w:name w:val="toc 3"/>
    <w:basedOn w:val="Standard"/>
    <w:next w:val="Standard"/>
    <w:autoRedefine/>
    <w:uiPriority w:val="39"/>
    <w:unhideWhenUsed/>
    <w:rsid w:val="00ED58AD"/>
    <w:pPr>
      <w:spacing w:after="100"/>
      <w:ind w:left="440"/>
    </w:pPr>
  </w:style>
  <w:style w:type="paragraph" w:styleId="Verzeichnis2">
    <w:name w:val="toc 2"/>
    <w:basedOn w:val="Standard"/>
    <w:next w:val="Standard"/>
    <w:autoRedefine/>
    <w:uiPriority w:val="39"/>
    <w:unhideWhenUsed/>
    <w:rsid w:val="00ED58AD"/>
    <w:pPr>
      <w:spacing w:after="100"/>
      <w:ind w:left="220"/>
    </w:pPr>
  </w:style>
  <w:style w:type="paragraph" w:styleId="Verzeichnis4">
    <w:name w:val="toc 4"/>
    <w:basedOn w:val="Standard"/>
    <w:next w:val="Standard"/>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Verzeichnis5">
    <w:name w:val="toc 5"/>
    <w:basedOn w:val="Standard"/>
    <w:next w:val="Standard"/>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Verzeichnis6">
    <w:name w:val="toc 6"/>
    <w:basedOn w:val="Standard"/>
    <w:next w:val="Standard"/>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Verzeichnis7">
    <w:name w:val="toc 7"/>
    <w:basedOn w:val="Standard"/>
    <w:next w:val="Standard"/>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Verzeichnis8">
    <w:name w:val="toc 8"/>
    <w:basedOn w:val="Standard"/>
    <w:next w:val="Standard"/>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Verzeichnis9">
    <w:name w:val="toc 9"/>
    <w:basedOn w:val="Standard"/>
    <w:next w:val="Standard"/>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Absatz-Standardschriftart"/>
    <w:uiPriority w:val="99"/>
    <w:semiHidden/>
    <w:unhideWhenUsed/>
    <w:rsid w:val="00ED58AD"/>
    <w:rPr>
      <w:color w:val="605E5C"/>
      <w:shd w:val="clear" w:color="auto" w:fill="E1DFDD"/>
    </w:rPr>
  </w:style>
  <w:style w:type="paragraph" w:styleId="Funotentext">
    <w:name w:val="footnote text"/>
    <w:basedOn w:val="Standard"/>
    <w:link w:val="FunotentextZchn"/>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unotentextZchn">
    <w:name w:val="Fußnotentext Zchn"/>
    <w:basedOn w:val="Absatz-Standardschriftart"/>
    <w:link w:val="Funotentext"/>
    <w:uiPriority w:val="99"/>
    <w:semiHidden/>
    <w:rsid w:val="00B5445F"/>
    <w:rPr>
      <w:sz w:val="20"/>
      <w:szCs w:val="20"/>
    </w:rPr>
  </w:style>
  <w:style w:type="character" w:customStyle="1" w:styleId="UnresolvedMention1">
    <w:name w:val="Unresolved Mention1"/>
    <w:basedOn w:val="Absatz-Standardschriftart"/>
    <w:uiPriority w:val="99"/>
    <w:semiHidden/>
    <w:unhideWhenUsed/>
    <w:rsid w:val="005F1FA5"/>
    <w:rPr>
      <w:color w:val="605E5C"/>
      <w:shd w:val="clear" w:color="auto" w:fill="E1DFDD"/>
    </w:rPr>
  </w:style>
  <w:style w:type="paragraph" w:customStyle="1" w:styleId="Default">
    <w:name w:val="Default"/>
    <w:rsid w:val="00F461E7"/>
    <w:pPr>
      <w:autoSpaceDE w:val="0"/>
      <w:autoSpaceDN w:val="0"/>
      <w:adjustRightInd w:val="0"/>
      <w:spacing w:after="0" w:line="240" w:lineRule="auto"/>
    </w:pPr>
    <w:rPr>
      <w:rFonts w:ascii="Calibri" w:hAnsi="Calibri" w:cs="Calibri"/>
      <w:color w:val="000000"/>
      <w:sz w:val="24"/>
      <w:szCs w:val="24"/>
      <w:lang w:val="de-AT"/>
    </w:rPr>
  </w:style>
  <w:style w:type="character" w:styleId="NichtaufgelsteErwhnung">
    <w:name w:val="Unresolved Mention"/>
    <w:basedOn w:val="Absatz-Standardschriftart"/>
    <w:uiPriority w:val="99"/>
    <w:semiHidden/>
    <w:unhideWhenUsed/>
    <w:rsid w:val="0062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243/mi-04-15-07" TargetMode="External"/><Relationship Id="rId18" Type="http://schemas.openxmlformats.org/officeDocument/2006/relationships/hyperlink" Target="https://www.ris.bka.gv.at/GeltendeFassung.wxe?Abfrage=Bundesnormen&amp;Gesetzesnummer=1000856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bitkom.org/sites/default/files/file/import/BITKOM-Studie-Digitale-Schule-2015.pdf" TargetMode="External"/><Relationship Id="rId7" Type="http://schemas.openxmlformats.org/officeDocument/2006/relationships/endnotes" Target="endnotes.xml"/><Relationship Id="rId12" Type="http://schemas.openxmlformats.org/officeDocument/2006/relationships/hyperlink" Target="https://doi.org/10.5281/zenodo.2592010" TargetMode="External"/><Relationship Id="rId17" Type="http://schemas.openxmlformats.org/officeDocument/2006/relationships/hyperlink" Target="https://www.bmbwf.gv.at/dam/jcr:f874e171-83ea-4e51-902b-48b373b3a187/2012_04.pdf" TargetMode="External"/><Relationship Id="rId25" Type="http://schemas.openxmlformats.org/officeDocument/2006/relationships/hyperlink" Target="https://www.youtube.com/watch?v=3YOL6ux9l9Y" TargetMode="External"/><Relationship Id="rId2" Type="http://schemas.openxmlformats.org/officeDocument/2006/relationships/numbering" Target="numbering.xml"/><Relationship Id="rId16" Type="http://schemas.openxmlformats.org/officeDocument/2006/relationships/hyperlink" Target="http://www.metaphorik.de/18/koch.pdf" TargetMode="External"/><Relationship Id="rId20" Type="http://schemas.openxmlformats.org/officeDocument/2006/relationships/hyperlink" Target="https://www.uibk.ac.at/slawistik/pdf/dissertation_sb.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pp" TargetMode="External"/><Relationship Id="rId24" Type="http://schemas.openxmlformats.org/officeDocument/2006/relationships/hyperlink" Target="https://www.statistik.at/fileadmin/pages/325/Bildung_in_Zahlen_20_21_Tabellenband.pdf" TargetMode="External"/><Relationship Id="rId5" Type="http://schemas.openxmlformats.org/officeDocument/2006/relationships/webSettings" Target="webSettings.xml"/><Relationship Id="rId15" Type="http://schemas.openxmlformats.org/officeDocument/2006/relationships/hyperlink" Target="https://doi.org/10.1080/10494820.2021.1848506" TargetMode="External"/><Relationship Id="rId23" Type="http://schemas.openxmlformats.org/officeDocument/2006/relationships/hyperlink" Target="https://www.duden.de/rechtschreibung/Abendland"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kultusministerium.hessen.de/sites/kultusministerium.hessen.de/files/2021-07/kcgo_russ.pdf" TargetMode="Externa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515/infodaf-2021-0068" TargetMode="External"/><Relationship Id="rId22" Type="http://schemas.openxmlformats.org/officeDocument/2006/relationships/hyperlink" Target="https://www.mpfs.de/studien/jim-studie/jimplus-2020/"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data series 1</c:v>
          </c:tx>
          <c:spPr>
            <a:ln w="28575" cap="rnd">
              <a:solidFill>
                <a:schemeClr val="accent1"/>
              </a:solidFill>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deutsch!$C$18:$I$18</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9926-B94D-9831-602AC534AB24}"/>
            </c:ext>
          </c:extLst>
        </c:ser>
        <c:ser>
          <c:idx val="1"/>
          <c:order val="1"/>
          <c:tx>
            <c:v>data series 2</c:v>
          </c:tx>
          <c:spPr>
            <a:ln w="28575" cap="rnd">
              <a:solidFill>
                <a:schemeClr val="accent2"/>
              </a:solidFill>
              <a:prstDash val="dash"/>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deutsch!$C$19:$I$19</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9926-B94D-9831-602AC534AB24}"/>
            </c:ext>
          </c:extLst>
        </c:ser>
        <c:dLbls>
          <c:showLegendKey val="0"/>
          <c:showVal val="0"/>
          <c:showCatName val="0"/>
          <c:showSerName val="0"/>
          <c:showPercent val="0"/>
          <c:showBubbleSize val="0"/>
        </c:dLbls>
        <c:smooth val="0"/>
        <c:axId val="336331768"/>
        <c:axId val="336326520"/>
      </c:lineChart>
      <c:catAx>
        <c:axId val="33633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26520"/>
        <c:crosses val="autoZero"/>
        <c:auto val="1"/>
        <c:lblAlgn val="ctr"/>
        <c:lblOffset val="100"/>
        <c:noMultiLvlLbl val="0"/>
      </c:catAx>
      <c:valAx>
        <c:axId val="33632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31768"/>
        <c:crosses val="autoZero"/>
        <c:crossBetween val="between"/>
      </c:valAx>
      <c:spPr>
        <a:noFill/>
        <a:ln>
          <a:noFill/>
          <a:prstDash val="dash"/>
        </a:ln>
        <a:effectLst/>
      </c:spPr>
    </c:plotArea>
    <c:legend>
      <c:legendPos val="r"/>
      <c:overlay val="0"/>
      <c:spPr>
        <a:noFill/>
        <a:ln w="6350">
          <a:solidFill>
            <a:schemeClr val="accent2"/>
          </a:solid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B0A8-5A82-493B-BE04-4B88C5A8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Template>
  <TotalTime>0</TotalTime>
  <Pages>8</Pages>
  <Words>2743</Words>
  <Characters>17281</Characters>
  <Application>Microsoft Office Word</Application>
  <DocSecurity>0</DocSecurity>
  <Lines>144</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Lea</cp:lastModifiedBy>
  <cp:revision>11</cp:revision>
  <cp:lastPrinted>2024-12-18T15:48:00Z</cp:lastPrinted>
  <dcterms:created xsi:type="dcterms:W3CDTF">2024-12-18T15:44:00Z</dcterms:created>
  <dcterms:modified xsi:type="dcterms:W3CDTF">2025-03-05T14:16:00Z</dcterms:modified>
</cp:coreProperties>
</file>